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jc w:val="both"/>
        <w:textAlignment w:val="baseline"/>
        <w:rPr>
          <w:rFonts w:hint="default" w:ascii="Times New Roman" w:hAnsi="Times New Roman" w:eastAsia="微软雅黑" w:cs="Times New Roman"/>
          <w:b/>
          <w:bCs/>
          <w:color w:val="000000"/>
          <w:sz w:val="36"/>
          <w:szCs w:val="36"/>
          <w:lang w:val="en-US" w:eastAsia="zh-CN"/>
        </w:rPr>
      </w:pPr>
    </w:p>
    <w:p>
      <w:pPr>
        <w:pStyle w:val="55"/>
        <w:spacing w:line="240" w:lineRule="auto"/>
        <w:rPr>
          <w:rFonts w:hint="default" w:ascii="Times New Roman" w:hAnsi="Times New Roman" w:eastAsia="微软雅黑" w:cs="Times New Roman"/>
          <w:color w:val="000000"/>
          <w:sz w:val="40"/>
          <w:szCs w:val="40"/>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微软雅黑" w:cs="Times New Roman"/>
          <w:b/>
          <w:bCs/>
          <w:snapToGrid w:val="0"/>
          <w:color w:val="000000"/>
          <w:sz w:val="44"/>
          <w:szCs w:val="44"/>
          <w:lang w:bidi="ar"/>
        </w:rPr>
      </w:pPr>
      <w:r>
        <w:rPr>
          <w:rFonts w:hint="default" w:ascii="Times New Roman" w:hAnsi="Times New Roman" w:eastAsia="黑体" w:cs="Times New Roman"/>
          <w:b w:val="0"/>
          <w:bCs w:val="0"/>
          <w:color w:val="000000"/>
          <w:sz w:val="44"/>
          <w:szCs w:val="44"/>
          <w:lang w:val="en-US" w:eastAsia="zh-CN"/>
        </w:rPr>
        <w:t>吉林省医药中等职业学校学校</w:t>
      </w:r>
      <w:bookmarkStart w:id="0" w:name="_Toc8796"/>
      <w:bookmarkStart w:id="1" w:name="_Toc19386"/>
      <w:bookmarkStart w:id="2" w:name="_Toc26758"/>
      <w:bookmarkStart w:id="3" w:name="_Toc7610"/>
      <w:bookmarkStart w:id="4" w:name="_Toc26846"/>
    </w:p>
    <w:p>
      <w:pPr>
        <w:kinsoku w:val="0"/>
        <w:autoSpaceDE w:val="0"/>
        <w:autoSpaceDN w:val="0"/>
        <w:adjustRightInd w:val="0"/>
        <w:snapToGrid w:val="0"/>
        <w:jc w:val="center"/>
        <w:textAlignment w:val="baseline"/>
        <w:rPr>
          <w:rFonts w:hint="default" w:ascii="Times New Roman" w:hAnsi="Times New Roman" w:eastAsia="微软雅黑" w:cs="Times New Roman"/>
          <w:b/>
          <w:bCs/>
          <w:snapToGrid w:val="0"/>
          <w:color w:val="000000"/>
          <w:sz w:val="44"/>
          <w:szCs w:val="44"/>
          <w:lang w:bidi="ar"/>
        </w:rPr>
      </w:pPr>
    </w:p>
    <w:p>
      <w:pPr>
        <w:kinsoku w:val="0"/>
        <w:autoSpaceDE w:val="0"/>
        <w:autoSpaceDN w:val="0"/>
        <w:adjustRightInd w:val="0"/>
        <w:snapToGrid w:val="0"/>
        <w:jc w:val="center"/>
        <w:textAlignment w:val="baseline"/>
        <w:rPr>
          <w:rFonts w:hint="default" w:ascii="Times New Roman" w:hAnsi="Times New Roman" w:eastAsia="微软雅黑" w:cs="Times New Roman"/>
          <w:b/>
          <w:bCs/>
          <w:snapToGrid w:val="0"/>
          <w:color w:val="000000"/>
          <w:sz w:val="44"/>
          <w:szCs w:val="44"/>
          <w:lang w:bidi="ar"/>
        </w:rPr>
      </w:pPr>
    </w:p>
    <w:p>
      <w:pPr>
        <w:kinsoku w:val="0"/>
        <w:autoSpaceDE w:val="0"/>
        <w:autoSpaceDN w:val="0"/>
        <w:adjustRightInd w:val="0"/>
        <w:snapToGrid w:val="0"/>
        <w:jc w:val="center"/>
        <w:textAlignment w:val="baseline"/>
        <w:outlineLvl w:val="0"/>
        <w:rPr>
          <w:rFonts w:hint="default" w:ascii="Times New Roman" w:hAnsi="Times New Roman" w:eastAsia="微软雅黑" w:cs="Times New Roman"/>
          <w:b/>
          <w:bCs/>
          <w:snapToGrid w:val="0"/>
          <w:color w:val="000000"/>
          <w:sz w:val="72"/>
          <w:szCs w:val="72"/>
          <w:lang w:bidi="ar"/>
        </w:rPr>
      </w:pPr>
    </w:p>
    <w:bookmarkEnd w:id="0"/>
    <w:bookmarkEnd w:id="1"/>
    <w:bookmarkEnd w:id="2"/>
    <w:bookmarkEnd w:id="3"/>
    <w:bookmarkEnd w:id="4"/>
    <w:p>
      <w:pPr>
        <w:kinsoku w:val="0"/>
        <w:autoSpaceDE w:val="0"/>
        <w:autoSpaceDN w:val="0"/>
        <w:adjustRightInd w:val="0"/>
        <w:snapToGrid w:val="0"/>
        <w:jc w:val="center"/>
        <w:textAlignment w:val="baseline"/>
        <w:outlineLvl w:val="0"/>
        <w:rPr>
          <w:rFonts w:hint="eastAsia" w:ascii="宋体" w:hAnsi="宋体" w:eastAsia="宋体" w:cs="宋体"/>
          <w:b/>
          <w:bCs/>
          <w:snapToGrid w:val="0"/>
          <w:color w:val="000000"/>
          <w:sz w:val="72"/>
          <w:szCs w:val="72"/>
          <w:lang w:bidi="ar"/>
        </w:rPr>
      </w:pPr>
      <w:r>
        <w:rPr>
          <w:rFonts w:hint="eastAsia" w:ascii="宋体" w:hAnsi="宋体" w:eastAsia="宋体" w:cs="宋体"/>
          <w:b/>
          <w:bCs/>
          <w:snapToGrid w:val="0"/>
          <w:color w:val="000000"/>
          <w:sz w:val="72"/>
          <w:szCs w:val="72"/>
          <w:lang w:eastAsia="zh-CN" w:bidi="ar"/>
        </w:rPr>
        <w:t>药品食品检验</w:t>
      </w:r>
      <w:r>
        <w:rPr>
          <w:rFonts w:hint="eastAsia" w:ascii="宋体" w:hAnsi="宋体" w:eastAsia="宋体" w:cs="宋体"/>
          <w:b/>
          <w:bCs/>
          <w:snapToGrid w:val="0"/>
          <w:color w:val="000000"/>
          <w:sz w:val="72"/>
          <w:szCs w:val="72"/>
          <w:lang w:bidi="ar"/>
        </w:rPr>
        <w:t>专业</w:t>
      </w:r>
    </w:p>
    <w:p>
      <w:pPr>
        <w:kinsoku w:val="0"/>
        <w:autoSpaceDE w:val="0"/>
        <w:autoSpaceDN w:val="0"/>
        <w:adjustRightInd w:val="0"/>
        <w:snapToGrid w:val="0"/>
        <w:jc w:val="center"/>
        <w:textAlignment w:val="baseline"/>
        <w:outlineLvl w:val="0"/>
        <w:rPr>
          <w:rFonts w:hint="eastAsia" w:ascii="宋体" w:hAnsi="宋体" w:eastAsia="宋体" w:cs="宋体"/>
          <w:b/>
          <w:bCs/>
          <w:snapToGrid w:val="0"/>
          <w:color w:val="000000"/>
          <w:sz w:val="72"/>
          <w:szCs w:val="72"/>
          <w:lang w:bidi="ar"/>
        </w:rPr>
      </w:pPr>
      <w:r>
        <w:rPr>
          <w:rFonts w:hint="eastAsia" w:ascii="宋体" w:hAnsi="宋体" w:eastAsia="宋体" w:cs="宋体"/>
          <w:b/>
          <w:bCs/>
          <w:snapToGrid w:val="0"/>
          <w:color w:val="000000"/>
          <w:sz w:val="72"/>
          <w:szCs w:val="72"/>
          <w:lang w:bidi="ar"/>
        </w:rPr>
        <w:t>人才培养方案</w:t>
      </w:r>
    </w:p>
    <w:p>
      <w:pPr>
        <w:kinsoku w:val="0"/>
        <w:autoSpaceDE w:val="0"/>
        <w:autoSpaceDN w:val="0"/>
        <w:adjustRightInd w:val="0"/>
        <w:snapToGrid w:val="0"/>
        <w:ind w:left="266" w:firstLine="932"/>
        <w:jc w:val="center"/>
        <w:textAlignment w:val="baseline"/>
        <w:rPr>
          <w:rFonts w:hint="default" w:ascii="Times New Roman" w:hAnsi="Times New Roman" w:eastAsia="微软雅黑" w:cs="Times New Roman"/>
          <w:b/>
          <w:bCs/>
          <w:snapToGrid w:val="0"/>
          <w:color w:val="000000"/>
          <w:sz w:val="44"/>
          <w:szCs w:val="44"/>
          <w:lang w:bidi="ar"/>
        </w:rPr>
      </w:pPr>
    </w:p>
    <w:p>
      <w:pPr>
        <w:kinsoku w:val="0"/>
        <w:autoSpaceDE w:val="0"/>
        <w:autoSpaceDN w:val="0"/>
        <w:adjustRightInd w:val="0"/>
        <w:snapToGrid w:val="0"/>
        <w:jc w:val="center"/>
        <w:textAlignment w:val="baseline"/>
        <w:rPr>
          <w:rFonts w:hint="default" w:ascii="Times New Roman" w:hAnsi="Times New Roman" w:eastAsia="微软雅黑" w:cs="Times New Roman"/>
          <w:b/>
          <w:bCs/>
          <w:snapToGrid w:val="0"/>
          <w:color w:val="000000"/>
          <w:sz w:val="44"/>
          <w:szCs w:val="44"/>
          <w:lang w:bidi="ar"/>
        </w:rPr>
      </w:pPr>
    </w:p>
    <w:p>
      <w:pPr>
        <w:kinsoku w:val="0"/>
        <w:autoSpaceDE w:val="0"/>
        <w:autoSpaceDN w:val="0"/>
        <w:adjustRightInd w:val="0"/>
        <w:snapToGrid w:val="0"/>
        <w:jc w:val="center"/>
        <w:textAlignment w:val="baseline"/>
        <w:rPr>
          <w:rFonts w:hint="default" w:ascii="Times New Roman" w:hAnsi="Times New Roman" w:eastAsia="微软雅黑" w:cs="Times New Roman"/>
          <w:b/>
          <w:bCs/>
          <w:snapToGrid w:val="0"/>
          <w:color w:val="000000"/>
          <w:sz w:val="44"/>
          <w:szCs w:val="44"/>
          <w:lang w:bidi="ar"/>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1"/>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noWrap w:val="0"/>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Times New Roman" w:hAnsi="Times New Roman" w:eastAsia="微软雅黑" w:cs="Times New Roman"/>
                <w:color w:val="000000"/>
                <w:sz w:val="30"/>
                <w:szCs w:val="30"/>
                <w:vertAlign w:val="baseline"/>
                <w:lang w:val="en-US" w:eastAsia="zh-CN"/>
              </w:rPr>
            </w:pPr>
            <w:r>
              <w:rPr>
                <w:rFonts w:hint="default" w:ascii="Times New Roman" w:hAnsi="Times New Roman" w:eastAsia="微软雅黑" w:cs="Times New Roman"/>
                <w:color w:val="000000"/>
                <w:sz w:val="30"/>
                <w:szCs w:val="30"/>
                <w:vertAlign w:val="baseline"/>
                <w:lang w:val="en-US" w:eastAsia="zh-CN"/>
              </w:rPr>
              <w:t>专业名称：</w:t>
            </w:r>
          </w:p>
        </w:tc>
        <w:tc>
          <w:tcPr>
            <w:tcW w:w="4535" w:type="dxa"/>
            <w:tcBorders>
              <w:bottom w:val="single" w:color="auto" w:sz="4" w:space="0"/>
              <w:tl2br w:val="nil"/>
              <w:tr2bl w:val="nil"/>
            </w:tcBorders>
            <w:noWrap w:val="0"/>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000000"/>
                <w:sz w:val="30"/>
                <w:szCs w:val="30"/>
                <w:u w:val="none"/>
                <w:vertAlign w:val="baseline"/>
                <w:lang w:val="en-US" w:eastAsia="zh-CN"/>
              </w:rPr>
            </w:pPr>
            <w:r>
              <w:rPr>
                <w:rFonts w:hint="default" w:ascii="Times New Roman" w:hAnsi="Times New Roman" w:eastAsia="宋体" w:cs="Times New Roman"/>
                <w:color w:val="000000"/>
                <w:sz w:val="30"/>
                <w:szCs w:val="30"/>
                <w:vertAlign w:val="baseline"/>
                <w:lang w:val="en-US" w:eastAsia="zh-CN"/>
              </w:rPr>
              <w:t>药品食品检验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noWrap w:val="0"/>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Times New Roman" w:hAnsi="Times New Roman" w:eastAsia="微软雅黑" w:cs="Times New Roman"/>
                <w:color w:val="000000"/>
                <w:sz w:val="30"/>
                <w:szCs w:val="30"/>
                <w:vertAlign w:val="baseline"/>
                <w:lang w:val="en-US" w:eastAsia="zh-CN"/>
              </w:rPr>
            </w:pPr>
            <w:r>
              <w:rPr>
                <w:rFonts w:hint="default" w:ascii="Times New Roman" w:hAnsi="Times New Roman" w:eastAsia="微软雅黑" w:cs="Times New Roman"/>
                <w:color w:val="000000"/>
                <w:sz w:val="30"/>
                <w:szCs w:val="30"/>
                <w:vertAlign w:val="baseline"/>
                <w:lang w:val="en-US" w:eastAsia="zh-CN"/>
              </w:rPr>
              <w:t>专业代码：</w:t>
            </w:r>
          </w:p>
        </w:tc>
        <w:tc>
          <w:tcPr>
            <w:tcW w:w="4535" w:type="dxa"/>
            <w:tcBorders>
              <w:top w:val="single" w:color="auto" w:sz="4" w:space="0"/>
              <w:bottom w:val="single" w:color="auto" w:sz="4" w:space="0"/>
              <w:tl2br w:val="nil"/>
              <w:tr2bl w:val="nil"/>
            </w:tcBorders>
            <w:noWrap w:val="0"/>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000000"/>
                <w:sz w:val="30"/>
                <w:szCs w:val="30"/>
                <w:vertAlign w:val="baseline"/>
                <w:lang w:val="en-US" w:eastAsia="zh-CN"/>
              </w:rPr>
            </w:pPr>
            <w:r>
              <w:rPr>
                <w:rFonts w:hint="default" w:ascii="Times New Roman" w:hAnsi="Times New Roman" w:eastAsia="宋体" w:cs="Times New Roman"/>
                <w:color w:val="000000"/>
                <w:sz w:val="30"/>
                <w:szCs w:val="30"/>
                <w:vertAlign w:val="baseline"/>
                <w:lang w:val="en-US" w:eastAsia="zh-CN"/>
              </w:rPr>
              <w:t>690204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noWrap w:val="0"/>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Times New Roman" w:hAnsi="Times New Roman" w:eastAsia="微软雅黑" w:cs="Times New Roman"/>
                <w:color w:val="000000"/>
                <w:sz w:val="30"/>
                <w:szCs w:val="30"/>
                <w:vertAlign w:val="baseline"/>
                <w:lang w:val="en-US" w:eastAsia="zh-CN"/>
              </w:rPr>
            </w:pPr>
            <w:r>
              <w:rPr>
                <w:rFonts w:hint="default" w:ascii="Times New Roman" w:hAnsi="Times New Roman" w:eastAsia="微软雅黑" w:cs="Times New Roman"/>
                <w:color w:val="000000"/>
                <w:sz w:val="30"/>
                <w:szCs w:val="30"/>
                <w:vertAlign w:val="baseline"/>
                <w:lang w:val="en-US" w:eastAsia="zh-CN"/>
              </w:rPr>
              <w:t>编制部门：</w:t>
            </w:r>
          </w:p>
        </w:tc>
        <w:tc>
          <w:tcPr>
            <w:tcW w:w="4535" w:type="dxa"/>
            <w:tcBorders>
              <w:top w:val="single" w:color="auto" w:sz="4" w:space="0"/>
              <w:bottom w:val="single" w:color="auto" w:sz="4" w:space="0"/>
              <w:tl2br w:val="nil"/>
              <w:tr2bl w:val="nil"/>
            </w:tcBorders>
            <w:noWrap w:val="0"/>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000000"/>
                <w:sz w:val="30"/>
                <w:szCs w:val="30"/>
                <w:vertAlign w:val="baseline"/>
                <w:lang w:val="en-US" w:eastAsia="zh-CN"/>
              </w:rPr>
            </w:pPr>
            <w:r>
              <w:rPr>
                <w:rFonts w:hint="default" w:ascii="Times New Roman" w:hAnsi="Times New Roman" w:eastAsia="宋体" w:cs="Times New Roman"/>
                <w:color w:val="000000"/>
                <w:sz w:val="30"/>
                <w:szCs w:val="30"/>
                <w:vertAlign w:val="baseline"/>
                <w:lang w:val="en-US" w:eastAsia="zh-CN"/>
              </w:rPr>
              <w:t>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noWrap w:val="0"/>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Times New Roman" w:hAnsi="Times New Roman" w:eastAsia="微软雅黑" w:cs="Times New Roman"/>
                <w:color w:val="000000"/>
                <w:sz w:val="30"/>
                <w:szCs w:val="30"/>
                <w:vertAlign w:val="baseline"/>
                <w:lang w:val="en-US" w:eastAsia="zh-CN"/>
              </w:rPr>
            </w:pPr>
            <w:r>
              <w:rPr>
                <w:rFonts w:hint="default" w:ascii="Times New Roman" w:hAnsi="Times New Roman" w:eastAsia="微软雅黑" w:cs="Times New Roman"/>
                <w:color w:val="000000"/>
                <w:sz w:val="30"/>
                <w:szCs w:val="30"/>
                <w:vertAlign w:val="baseline"/>
                <w:lang w:val="en-US" w:eastAsia="zh-CN"/>
              </w:rPr>
              <w:t>修订时间：</w:t>
            </w:r>
          </w:p>
        </w:tc>
        <w:tc>
          <w:tcPr>
            <w:tcW w:w="4535" w:type="dxa"/>
            <w:tcBorders>
              <w:top w:val="single" w:color="auto" w:sz="4" w:space="0"/>
              <w:bottom w:val="single" w:color="auto" w:sz="4" w:space="0"/>
              <w:tl2br w:val="nil"/>
              <w:tr2bl w:val="nil"/>
            </w:tcBorders>
            <w:noWrap w:val="0"/>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000000"/>
                <w:sz w:val="30"/>
                <w:szCs w:val="30"/>
                <w:vertAlign w:val="baseline"/>
                <w:lang w:val="en-US" w:eastAsia="zh-CN"/>
              </w:rPr>
            </w:pPr>
            <w:r>
              <w:rPr>
                <w:rFonts w:hint="default" w:ascii="Times New Roman" w:hAnsi="Times New Roman" w:eastAsia="宋体" w:cs="Times New Roman"/>
                <w:color w:val="000000"/>
                <w:sz w:val="30"/>
                <w:szCs w:val="30"/>
                <w:vertAlign w:val="baseline"/>
                <w:lang w:val="en-US" w:eastAsia="zh-CN"/>
              </w:rPr>
              <w:t>202</w:t>
            </w:r>
            <w:r>
              <w:rPr>
                <w:rFonts w:hint="eastAsia" w:ascii="Times New Roman" w:hAnsi="Times New Roman" w:cs="Times New Roman"/>
                <w:color w:val="000000"/>
                <w:sz w:val="30"/>
                <w:szCs w:val="30"/>
                <w:vertAlign w:val="baseline"/>
                <w:lang w:val="en-US" w:eastAsia="zh-CN"/>
              </w:rPr>
              <w:t>2</w:t>
            </w:r>
            <w:r>
              <w:rPr>
                <w:rFonts w:hint="default" w:ascii="Times New Roman" w:hAnsi="Times New Roman" w:eastAsia="宋体" w:cs="Times New Roman"/>
                <w:color w:val="000000"/>
                <w:sz w:val="30"/>
                <w:szCs w:val="30"/>
                <w:vertAlign w:val="baseline"/>
                <w:lang w:val="en-US" w:eastAsia="zh-CN"/>
              </w:rPr>
              <w:t>年</w:t>
            </w:r>
            <w:r>
              <w:rPr>
                <w:rFonts w:hint="eastAsia" w:ascii="Times New Roman" w:hAnsi="Times New Roman" w:cs="Times New Roman"/>
                <w:color w:val="000000"/>
                <w:sz w:val="30"/>
                <w:szCs w:val="30"/>
                <w:vertAlign w:val="baseline"/>
                <w:lang w:val="en-US" w:eastAsia="zh-CN"/>
              </w:rPr>
              <w:t>12</w:t>
            </w:r>
            <w:r>
              <w:rPr>
                <w:rFonts w:hint="default" w:ascii="Times New Roman" w:hAnsi="Times New Roman" w:eastAsia="宋体" w:cs="Times New Roman"/>
                <w:color w:val="000000"/>
                <w:sz w:val="30"/>
                <w:szCs w:val="30"/>
                <w:vertAlign w:val="baseline"/>
                <w:lang w:val="en-US" w:eastAsia="zh-CN"/>
              </w:rPr>
              <w:t>月</w:t>
            </w:r>
          </w:p>
        </w:tc>
      </w:tr>
    </w:tbl>
    <w:p>
      <w:pPr>
        <w:pStyle w:val="55"/>
        <w:rPr>
          <w:rFonts w:hint="default" w:ascii="Times New Roman" w:hAnsi="Times New Roman" w:eastAsia="微软雅黑" w:cs="Times New Roman"/>
          <w:b/>
          <w:bCs/>
          <w:snapToGrid w:val="0"/>
          <w:color w:val="000000"/>
          <w:sz w:val="44"/>
          <w:szCs w:val="44"/>
          <w:lang w:bidi="ar"/>
        </w:rPr>
      </w:pPr>
    </w:p>
    <w:p>
      <w:pPr>
        <w:pStyle w:val="55"/>
        <w:spacing w:line="240" w:lineRule="auto"/>
        <w:jc w:val="both"/>
        <w:rPr>
          <w:rFonts w:hint="default" w:ascii="Times New Roman" w:hAnsi="Times New Roman" w:eastAsia="微软雅黑" w:cs="Times New Roman"/>
          <w:color w:val="000000"/>
          <w:sz w:val="30"/>
          <w:szCs w:val="30"/>
          <w:lang w:val="en-US" w:eastAsia="zh-CN"/>
        </w:rPr>
      </w:pPr>
    </w:p>
    <w:p>
      <w:pPr>
        <w:shd w:val="clear" w:color="auto" w:fill="auto"/>
        <w:spacing w:line="440" w:lineRule="exact"/>
        <w:jc w:val="left"/>
        <w:rPr>
          <w:rFonts w:hint="default" w:ascii="Times New Roman" w:hAnsi="Times New Roman" w:eastAsia="宋体" w:cs="Times New Roman"/>
          <w:color w:val="000000"/>
          <w:lang w:eastAsia="zh-CN"/>
        </w:rPr>
      </w:pPr>
    </w:p>
    <w:p>
      <w:pPr>
        <w:pStyle w:val="46"/>
        <w:pageBreakBefore w:val="0"/>
        <w:shd w:val="clear" w:color="auto" w:fill="auto"/>
        <w:tabs>
          <w:tab w:val="left" w:pos="1624"/>
          <w:tab w:val="center" w:pos="4845"/>
        </w:tabs>
        <w:kinsoku/>
        <w:wordWrap/>
        <w:overflowPunct/>
        <w:topLinePunct w:val="0"/>
        <w:autoSpaceDE/>
        <w:autoSpaceDN/>
        <w:bidi w:val="0"/>
        <w:adjustRightInd w:val="0"/>
        <w:snapToGrid w:val="0"/>
        <w:spacing w:before="0" w:line="360" w:lineRule="auto"/>
        <w:ind w:left="0" w:leftChars="0"/>
        <w:jc w:val="center"/>
        <w:textAlignment w:val="auto"/>
        <w:rPr>
          <w:rFonts w:hint="default" w:ascii="Times New Roman" w:hAnsi="Times New Roman" w:eastAsia="宋体" w:cs="Times New Roman"/>
          <w:b/>
          <w:bCs/>
          <w:color w:val="000000"/>
          <w:sz w:val="32"/>
          <w:szCs w:val="32"/>
          <w:lang w:val="zh-CN"/>
        </w:rPr>
        <w:sectPr>
          <w:headerReference r:id="rId4" w:type="first"/>
          <w:footerReference r:id="rId6" w:type="first"/>
          <w:headerReference r:id="rId3" w:type="default"/>
          <w:footerReference r:id="rId5" w:type="default"/>
          <w:pgSz w:w="11850" w:h="16783"/>
          <w:pgMar w:top="1417" w:right="1417" w:bottom="1417" w:left="1417" w:header="851" w:footer="850" w:gutter="0"/>
          <w:pgNumType w:fmt="upperRoman" w:start="1"/>
          <w:cols w:space="720" w:num="1"/>
          <w:titlePg/>
          <w:docGrid w:type="linesAndChars" w:linePitch="297" w:charSpace="-1354"/>
        </w:sectPr>
      </w:pPr>
    </w:p>
    <w:p>
      <w:pPr>
        <w:pStyle w:val="46"/>
        <w:pageBreakBefore w:val="0"/>
        <w:widowControl w:val="0"/>
        <w:shd w:val="clear" w:color="auto" w:fill="auto"/>
        <w:tabs>
          <w:tab w:val="left" w:pos="1624"/>
          <w:tab w:val="center" w:pos="4845"/>
        </w:tabs>
        <w:kinsoku/>
        <w:wordWrap/>
        <w:overflowPunct/>
        <w:topLinePunct w:val="0"/>
        <w:autoSpaceDE/>
        <w:autoSpaceDN/>
        <w:bidi w:val="0"/>
        <w:adjustRightInd w:val="0"/>
        <w:snapToGrid w:val="0"/>
        <w:spacing w:before="0" w:after="0" w:line="360" w:lineRule="auto"/>
        <w:ind w:left="0" w:leftChars="0"/>
        <w:jc w:val="center"/>
        <w:textAlignment w:val="auto"/>
        <w:rPr>
          <w:rFonts w:hint="default" w:ascii="Times New Roman" w:hAnsi="Times New Roman" w:eastAsia="仿宋" w:cs="Times New Roman"/>
          <w:b w:val="0"/>
          <w:bCs/>
          <w:color w:val="000000"/>
          <w:kern w:val="0"/>
          <w:sz w:val="32"/>
          <w:szCs w:val="28"/>
          <w:lang w:val="zh-CN" w:eastAsia="zh-CN" w:bidi="ar-SA"/>
        </w:rPr>
      </w:pPr>
      <w:bookmarkStart w:id="5" w:name="_Toc22664"/>
      <w:r>
        <w:rPr>
          <w:rFonts w:hint="default" w:ascii="Times New Roman" w:hAnsi="Times New Roman" w:eastAsia="宋体" w:cs="Times New Roman"/>
          <w:b/>
          <w:bCs/>
          <w:color w:val="000000"/>
          <w:sz w:val="32"/>
          <w:szCs w:val="32"/>
          <w:lang w:val="zh-CN"/>
        </w:rPr>
        <w:t>目</w:t>
      </w:r>
      <w:r>
        <w:rPr>
          <w:rFonts w:hint="default" w:ascii="Times New Roman" w:hAnsi="Times New Roman" w:eastAsia="宋体" w:cs="Times New Roman"/>
          <w:b/>
          <w:bCs/>
          <w:color w:val="000000"/>
          <w:sz w:val="32"/>
          <w:szCs w:val="32"/>
          <w:lang w:val="en-US" w:eastAsia="zh-CN"/>
        </w:rPr>
        <w:t xml:space="preserve"> </w:t>
      </w:r>
      <w:r>
        <w:rPr>
          <w:rFonts w:hint="default" w:ascii="Times New Roman" w:hAnsi="Times New Roman" w:eastAsia="宋体" w:cs="Times New Roman"/>
          <w:b/>
          <w:bCs/>
          <w:color w:val="000000"/>
          <w:sz w:val="32"/>
          <w:szCs w:val="32"/>
          <w:lang w:val="zh-CN"/>
        </w:rPr>
        <w:t>录</w:t>
      </w:r>
      <w:bookmarkEnd w:id="5"/>
      <w:r>
        <w:rPr>
          <w:rFonts w:hint="default" w:ascii="Times New Roman" w:hAnsi="Times New Roman" w:eastAsia="仿宋" w:cs="Times New Roman"/>
          <w:b/>
          <w:bCs/>
          <w:color w:val="000000"/>
          <w:sz w:val="28"/>
          <w:szCs w:val="28"/>
        </w:rPr>
        <w:fldChar w:fldCharType="begin"/>
      </w:r>
      <w:r>
        <w:rPr>
          <w:rFonts w:hint="default" w:ascii="Times New Roman" w:hAnsi="Times New Roman" w:eastAsia="仿宋" w:cs="Times New Roman"/>
          <w:b/>
          <w:bCs/>
          <w:color w:val="000000"/>
          <w:sz w:val="28"/>
          <w:szCs w:val="28"/>
        </w:rPr>
        <w:instrText xml:space="preserve"> TOC \o "1-3" \h \z \u </w:instrText>
      </w:r>
      <w:r>
        <w:rPr>
          <w:rFonts w:hint="default" w:ascii="Times New Roman" w:hAnsi="Times New Roman" w:eastAsia="仿宋" w:cs="Times New Roman"/>
          <w:b/>
          <w:bCs/>
          <w:color w:val="000000"/>
          <w:sz w:val="28"/>
          <w:szCs w:val="28"/>
        </w:rPr>
        <w:fldChar w:fldCharType="separate"/>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_Toc12788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rPr>
        <w:t>一、专业名称及代码</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_Toc12788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- 1 -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_Toc20953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rPr>
        <w:t>二、入学要求</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_Toc20953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- 1 -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_Toc10921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rPr>
        <w:t>三、修业年限</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_Toc10921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- 1 -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_Toc16306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rPr>
        <w:t>四、职业面向</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_Toc16306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- 1 -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_Toc1888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rPr>
        <w:t>五、培养目标与培养规格</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_Toc1888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- 1 -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_Toc11369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rPr>
        <w:t>（一）培养目标</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_Toc11369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- 1 -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_Toc22466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二</w:t>
      </w:r>
      <w:r>
        <w:rPr>
          <w:rFonts w:hint="default" w:ascii="Times New Roman" w:hAnsi="Times New Roman" w:eastAsia="仿宋" w:cs="Times New Roman"/>
          <w:color w:val="000000"/>
          <w:sz w:val="28"/>
          <w:szCs w:val="28"/>
        </w:rPr>
        <w:t>）培养规格</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_Toc22466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- 1 -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_Toc6731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val="en-US" w:eastAsia="zh-CN"/>
        </w:rPr>
        <w:t>（三）课程体系构建</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_Toc6731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- 3 -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_Toc2341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rPr>
        <w:t>六、课程设置与要求</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_Toc2341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- 4 -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_Toc19622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一</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公共基础课程</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_Toc19622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- 4 -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_Toc30633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val="en-US" w:eastAsia="zh-CN"/>
        </w:rPr>
        <w:t>（二）</w:t>
      </w:r>
      <w:r>
        <w:rPr>
          <w:rFonts w:hint="default" w:ascii="Times New Roman" w:hAnsi="Times New Roman" w:eastAsia="仿宋" w:cs="Times New Roman"/>
          <w:color w:val="000000"/>
          <w:sz w:val="28"/>
          <w:szCs w:val="28"/>
        </w:rPr>
        <w:t>专业</w:t>
      </w:r>
      <w:r>
        <w:rPr>
          <w:rFonts w:hint="default" w:ascii="Times New Roman" w:hAnsi="Times New Roman" w:eastAsia="仿宋" w:cs="Times New Roman"/>
          <w:color w:val="000000"/>
          <w:sz w:val="28"/>
          <w:szCs w:val="28"/>
          <w:lang w:val="en-US" w:eastAsia="zh-CN"/>
        </w:rPr>
        <w:t>基础</w:t>
      </w:r>
      <w:r>
        <w:rPr>
          <w:rFonts w:hint="default" w:ascii="Times New Roman" w:hAnsi="Times New Roman" w:eastAsia="仿宋" w:cs="Times New Roman"/>
          <w:color w:val="000000"/>
          <w:sz w:val="28"/>
          <w:szCs w:val="28"/>
        </w:rPr>
        <w:t>课程</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_Toc30633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_Toc25851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三</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专业</w:t>
      </w:r>
      <w:r>
        <w:rPr>
          <w:rFonts w:hint="default" w:ascii="Times New Roman" w:hAnsi="Times New Roman" w:eastAsia="仿宋" w:cs="Times New Roman"/>
          <w:color w:val="000000"/>
          <w:sz w:val="28"/>
          <w:szCs w:val="28"/>
          <w:lang w:val="en-US" w:eastAsia="zh-CN"/>
        </w:rPr>
        <w:t>核心</w:t>
      </w:r>
      <w:r>
        <w:rPr>
          <w:rFonts w:hint="default" w:ascii="Times New Roman" w:hAnsi="Times New Roman" w:eastAsia="仿宋" w:cs="Times New Roman"/>
          <w:color w:val="000000"/>
          <w:sz w:val="28"/>
          <w:szCs w:val="28"/>
        </w:rPr>
        <w:t>课程</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_Toc25851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_Toc9507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四</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实习实训课程</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_Toc9507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16</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_Toc4799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lang w:val="en-US" w:eastAsia="zh-CN"/>
        </w:rPr>
        <w:t>七、</w:t>
      </w:r>
      <w:r>
        <w:rPr>
          <w:rFonts w:hint="default" w:ascii="Times New Roman" w:hAnsi="Times New Roman" w:eastAsia="黑体" w:cs="Times New Roman"/>
          <w:color w:val="000000"/>
          <w:sz w:val="28"/>
          <w:szCs w:val="28"/>
        </w:rPr>
        <w:t>教学进程总体安排</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_Toc4799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xml:space="preserve">- </w:t>
      </w:r>
      <w:r>
        <w:rPr>
          <w:rFonts w:hint="default" w:ascii="Times New Roman" w:hAnsi="Times New Roman" w:eastAsia="黑体" w:cs="Times New Roman"/>
          <w:color w:val="000000"/>
          <w:sz w:val="28"/>
          <w:szCs w:val="28"/>
          <w:lang w:val="en-US" w:eastAsia="zh-CN"/>
        </w:rPr>
        <w:t>17</w:t>
      </w:r>
      <w:r>
        <w:rPr>
          <w:rFonts w:hint="default" w:ascii="Times New Roman" w:hAnsi="Times New Roman" w:eastAsia="黑体" w:cs="Times New Roman"/>
          <w:color w:val="000000"/>
          <w:sz w:val="28"/>
          <w:szCs w:val="28"/>
        </w:rPr>
        <w:t xml:space="preserve">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_Toc11360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rPr>
        <w:t>（一）教学活动周数分配</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_Toc11360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17</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_Toc12812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rPr>
        <w:t>（二）课程设置与教学时间安排</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_Toc12812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17</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_Toc31627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rPr>
        <w:t>（三）实习实训教学安排</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_Toc31627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19</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_Toc22772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rPr>
        <w:t>（四）岗位实习教学环节设计</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_Toc22772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19</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_Toc30396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rPr>
        <w:t>八、实施保障</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_Toc30396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xml:space="preserve">- </w:t>
      </w:r>
      <w:r>
        <w:rPr>
          <w:rFonts w:hint="default" w:ascii="Times New Roman" w:hAnsi="Times New Roman" w:eastAsia="黑体" w:cs="Times New Roman"/>
          <w:color w:val="000000"/>
          <w:sz w:val="28"/>
          <w:szCs w:val="28"/>
          <w:lang w:val="en-US" w:eastAsia="zh-CN"/>
        </w:rPr>
        <w:t>19</w:t>
      </w:r>
      <w:r>
        <w:rPr>
          <w:rFonts w:hint="default" w:ascii="Times New Roman" w:hAnsi="Times New Roman" w:eastAsia="黑体" w:cs="Times New Roman"/>
          <w:color w:val="000000"/>
          <w:sz w:val="28"/>
          <w:szCs w:val="28"/>
        </w:rPr>
        <w:t xml:space="preserve">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_Toc4178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一</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师资队伍</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_Toc4178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19</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_Toc27634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二</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教学设施</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_Toc27634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- 2</w:t>
      </w:r>
      <w:r>
        <w:rPr>
          <w:rFonts w:hint="default" w:ascii="Times New Roman" w:hAnsi="Times New Roman" w:eastAsia="仿宋" w:cs="Times New Roman"/>
          <w:color w:val="000000"/>
          <w:sz w:val="28"/>
          <w:szCs w:val="28"/>
          <w:lang w:val="en-US" w:eastAsia="zh-CN"/>
        </w:rPr>
        <w:t>0</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_Toc7253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三</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教学资源</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_Toc7253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- 2</w:t>
      </w:r>
      <w:r>
        <w:rPr>
          <w:rFonts w:hint="default"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_Toc19477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四</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教学方法</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_Toc19477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21</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_Toc6670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五</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学习评价</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_Toc6670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22</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lang w:val="zh-CN"/>
        </w:rPr>
        <w:fldChar w:fldCharType="begin"/>
      </w:r>
      <w:r>
        <w:rPr>
          <w:rFonts w:hint="default" w:ascii="Times New Roman" w:hAnsi="Times New Roman" w:eastAsia="仿宋" w:cs="Times New Roman"/>
          <w:bCs/>
          <w:color w:val="000000"/>
          <w:sz w:val="28"/>
          <w:szCs w:val="28"/>
          <w:lang w:val="zh-CN"/>
        </w:rPr>
        <w:instrText xml:space="preserve"> HYPERLINK \l _Toc30885 </w:instrText>
      </w:r>
      <w:r>
        <w:rPr>
          <w:rFonts w:hint="default" w:ascii="Times New Roman" w:hAnsi="Times New Roman" w:eastAsia="仿宋" w:cs="Times New Roman"/>
          <w:bCs/>
          <w:color w:val="000000"/>
          <w:sz w:val="28"/>
          <w:szCs w:val="28"/>
          <w:lang w:val="zh-CN"/>
        </w:rPr>
        <w:fldChar w:fldCharType="separate"/>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六</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质量管理</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PAGEREF _Toc30885 \h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23</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bCs/>
          <w:color w:val="000000"/>
          <w:sz w:val="28"/>
          <w:szCs w:val="28"/>
          <w:lang w:val="zh-CN"/>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bCs/>
          <w:color w:val="000000"/>
          <w:sz w:val="28"/>
          <w:szCs w:val="28"/>
          <w:lang w:val="zh-CN"/>
        </w:rPr>
        <w:fldChar w:fldCharType="begin"/>
      </w:r>
      <w:r>
        <w:rPr>
          <w:rFonts w:hint="default" w:ascii="Times New Roman" w:hAnsi="Times New Roman" w:eastAsia="黑体" w:cs="Times New Roman"/>
          <w:bCs/>
          <w:color w:val="000000"/>
          <w:sz w:val="28"/>
          <w:szCs w:val="28"/>
          <w:lang w:val="zh-CN"/>
        </w:rPr>
        <w:instrText xml:space="preserve"> HYPERLINK \l _Toc8908 </w:instrText>
      </w:r>
      <w:r>
        <w:rPr>
          <w:rFonts w:hint="default" w:ascii="Times New Roman" w:hAnsi="Times New Roman" w:eastAsia="黑体" w:cs="Times New Roman"/>
          <w:bCs/>
          <w:color w:val="000000"/>
          <w:sz w:val="28"/>
          <w:szCs w:val="28"/>
          <w:lang w:val="zh-CN"/>
        </w:rPr>
        <w:fldChar w:fldCharType="separate"/>
      </w:r>
      <w:r>
        <w:rPr>
          <w:rFonts w:hint="default" w:ascii="Times New Roman" w:hAnsi="Times New Roman" w:eastAsia="黑体" w:cs="Times New Roman"/>
          <w:color w:val="000000"/>
          <w:sz w:val="28"/>
          <w:szCs w:val="28"/>
        </w:rPr>
        <w:t>九、毕业要求</w:t>
      </w:r>
      <w:r>
        <w:rPr>
          <w:rFonts w:hint="default" w:ascii="Times New Roman" w:hAnsi="Times New Roman" w:eastAsia="黑体" w:cs="Times New Roman"/>
          <w:color w:val="000000"/>
          <w:sz w:val="28"/>
          <w:szCs w:val="28"/>
        </w:rPr>
        <w:tab/>
      </w:r>
      <w:r>
        <w:rPr>
          <w:rFonts w:hint="default" w:ascii="Times New Roman" w:hAnsi="Times New Roman" w:eastAsia="黑体" w:cs="Times New Roman"/>
          <w:color w:val="000000"/>
          <w:sz w:val="28"/>
          <w:szCs w:val="28"/>
        </w:rPr>
        <w:fldChar w:fldCharType="begin"/>
      </w:r>
      <w:r>
        <w:rPr>
          <w:rFonts w:hint="default" w:ascii="Times New Roman" w:hAnsi="Times New Roman" w:eastAsia="黑体" w:cs="Times New Roman"/>
          <w:color w:val="000000"/>
          <w:sz w:val="28"/>
          <w:szCs w:val="28"/>
        </w:rPr>
        <w:instrText xml:space="preserve"> PAGEREF _Toc8908 \h </w:instrText>
      </w:r>
      <w:r>
        <w:rPr>
          <w:rFonts w:hint="default" w:ascii="Times New Roman" w:hAnsi="Times New Roman" w:eastAsia="黑体" w:cs="Times New Roman"/>
          <w:color w:val="000000"/>
          <w:sz w:val="28"/>
          <w:szCs w:val="28"/>
        </w:rPr>
        <w:fldChar w:fldCharType="separate"/>
      </w:r>
      <w:r>
        <w:rPr>
          <w:rFonts w:hint="default" w:ascii="Times New Roman" w:hAnsi="Times New Roman" w:eastAsia="黑体" w:cs="Times New Roman"/>
          <w:color w:val="000000"/>
          <w:sz w:val="28"/>
          <w:szCs w:val="28"/>
        </w:rPr>
        <w:t xml:space="preserve">- </w:t>
      </w:r>
      <w:r>
        <w:rPr>
          <w:rFonts w:hint="default" w:ascii="Times New Roman" w:hAnsi="Times New Roman" w:eastAsia="黑体" w:cs="Times New Roman"/>
          <w:color w:val="000000"/>
          <w:sz w:val="28"/>
          <w:szCs w:val="28"/>
          <w:lang w:val="en-US" w:eastAsia="zh-CN"/>
        </w:rPr>
        <w:t>24</w:t>
      </w:r>
      <w:r>
        <w:rPr>
          <w:rFonts w:hint="default" w:ascii="Times New Roman" w:hAnsi="Times New Roman" w:eastAsia="黑体" w:cs="Times New Roman"/>
          <w:color w:val="000000"/>
          <w:sz w:val="28"/>
          <w:szCs w:val="28"/>
        </w:rPr>
        <w:t xml:space="preserve"> -</w:t>
      </w:r>
      <w:r>
        <w:rPr>
          <w:rFonts w:hint="default" w:ascii="Times New Roman" w:hAnsi="Times New Roman" w:eastAsia="黑体" w:cs="Times New Roman"/>
          <w:color w:val="000000"/>
          <w:sz w:val="28"/>
          <w:szCs w:val="28"/>
        </w:rPr>
        <w:fldChar w:fldCharType="end"/>
      </w:r>
      <w:r>
        <w:rPr>
          <w:rFonts w:hint="default" w:ascii="Times New Roman" w:hAnsi="Times New Roman" w:eastAsia="黑体" w:cs="Times New Roman"/>
          <w:bCs/>
          <w:color w:val="000000"/>
          <w:sz w:val="28"/>
          <w:szCs w:val="28"/>
          <w:lang w:val="zh-CN"/>
        </w:rPr>
        <w:fldChar w:fldCharType="end"/>
      </w:r>
    </w:p>
    <w:p>
      <w:pPr>
        <w:pStyle w:val="2"/>
        <w:pageBreakBefore w:val="0"/>
        <w:widowControl w:val="0"/>
        <w:shd w:val="clear" w:color="auto" w:fill="auto"/>
        <w:tabs>
          <w:tab w:val="left" w:pos="1624"/>
          <w:tab w:val="center" w:pos="4845"/>
        </w:tabs>
        <w:kinsoku/>
        <w:wordWrap/>
        <w:overflowPunct/>
        <w:topLinePunct w:val="0"/>
        <w:autoSpaceDE/>
        <w:autoSpaceDN/>
        <w:bidi w:val="0"/>
        <w:adjustRightInd w:val="0"/>
        <w:snapToGrid w:val="0"/>
        <w:spacing w:before="0" w:after="0" w:line="360" w:lineRule="auto"/>
        <w:ind w:left="0" w:leftChars="0"/>
        <w:jc w:val="center"/>
        <w:textAlignment w:val="auto"/>
        <w:rPr>
          <w:rFonts w:hint="default" w:ascii="Times New Roman" w:hAnsi="Times New Roman" w:eastAsia="宋体" w:cs="Times New Roman"/>
          <w:b w:val="0"/>
          <w:bCs/>
          <w:color w:val="000000"/>
          <w:lang w:val="en-US" w:eastAsia="zh-CN"/>
        </w:rPr>
        <w:sectPr>
          <w:footerReference r:id="rId8" w:type="first"/>
          <w:footerReference r:id="rId7" w:type="default"/>
          <w:pgSz w:w="11850" w:h="16783"/>
          <w:pgMar w:top="1417" w:right="1417" w:bottom="1417" w:left="1417" w:header="851" w:footer="850" w:gutter="0"/>
          <w:pgNumType w:fmt="upperRoman" w:start="1"/>
          <w:cols w:space="720" w:num="1"/>
          <w:titlePg/>
          <w:docGrid w:type="linesAndChars" w:linePitch="297" w:charSpace="-1354"/>
        </w:sectPr>
      </w:pPr>
      <w:r>
        <w:rPr>
          <w:rFonts w:hint="default" w:ascii="Times New Roman" w:hAnsi="Times New Roman" w:eastAsia="仿宋" w:cs="Times New Roman"/>
          <w:bCs/>
          <w:color w:val="000000"/>
          <w:szCs w:val="28"/>
          <w:lang w:val="zh-CN"/>
        </w:rPr>
        <w:fldChar w:fldCharType="end"/>
      </w:r>
    </w:p>
    <w:p>
      <w:pPr>
        <w:pageBreakBefore w:val="0"/>
        <w:shd w:val="clear" w:color="auto" w:fill="auto"/>
        <w:kinsoku/>
        <w:wordWrap/>
        <w:topLinePunct w:val="0"/>
        <w:bidi w:val="0"/>
        <w:adjustRightInd w:val="0"/>
        <w:snapToGrid w:val="0"/>
        <w:spacing w:line="360" w:lineRule="auto"/>
        <w:ind w:right="0" w:rightChars="0"/>
        <w:jc w:val="center"/>
        <w:rPr>
          <w:rFonts w:hint="default" w:ascii="Times New Roman" w:hAnsi="Times New Roman" w:eastAsia="宋体" w:cs="Times New Roman"/>
          <w:b/>
          <w:bCs/>
          <w:color w:val="000000"/>
          <w:sz w:val="44"/>
          <w:szCs w:val="44"/>
        </w:rPr>
      </w:pPr>
      <w:r>
        <w:rPr>
          <w:rFonts w:hint="default" w:ascii="Times New Roman" w:hAnsi="Times New Roman" w:cs="Times New Roman"/>
          <w:b/>
          <w:bCs/>
          <w:color w:val="000000"/>
          <w:sz w:val="44"/>
          <w:szCs w:val="44"/>
          <w:lang w:eastAsia="zh-CN"/>
        </w:rPr>
        <w:t>药品食品检验</w:t>
      </w:r>
      <w:r>
        <w:rPr>
          <w:rFonts w:hint="default" w:ascii="Times New Roman" w:hAnsi="Times New Roman" w:eastAsia="宋体" w:cs="Times New Roman"/>
          <w:b/>
          <w:bCs/>
          <w:color w:val="000000"/>
          <w:sz w:val="44"/>
          <w:szCs w:val="44"/>
        </w:rPr>
        <w:t>专业人才培养方案</w:t>
      </w:r>
    </w:p>
    <w:p>
      <w:pPr>
        <w:pStyle w:val="30"/>
        <w:bidi w:val="0"/>
        <w:rPr>
          <w:rFonts w:hint="default" w:ascii="Times New Roman" w:hAnsi="Times New Roman" w:cs="Times New Roman"/>
          <w:color w:val="000000"/>
        </w:rPr>
      </w:pPr>
      <w:bookmarkStart w:id="6" w:name="_Toc12788"/>
      <w:r>
        <w:rPr>
          <w:rFonts w:hint="default" w:ascii="Times New Roman" w:hAnsi="Times New Roman" w:cs="Times New Roman"/>
          <w:color w:val="000000"/>
        </w:rPr>
        <w:t>一、专业名称及代码</w:t>
      </w:r>
      <w:bookmarkEnd w:id="6"/>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color w:val="000000"/>
          <w:sz w:val="24"/>
          <w:szCs w:val="24"/>
          <w:lang w:eastAsia="zh-CN"/>
        </w:rPr>
      </w:pPr>
      <w:r>
        <w:rPr>
          <w:rFonts w:hint="default" w:ascii="Times New Roman" w:hAnsi="Times New Roman" w:eastAsia="仿宋" w:cs="Times New Roman"/>
          <w:color w:val="000000"/>
          <w:sz w:val="24"/>
          <w:szCs w:val="24"/>
        </w:rPr>
        <w:t>专业名称：</w:t>
      </w:r>
      <w:r>
        <w:rPr>
          <w:rFonts w:hint="default" w:ascii="Times New Roman" w:hAnsi="Times New Roman" w:cs="Times New Roman"/>
          <w:color w:val="000000"/>
          <w:sz w:val="24"/>
          <w:szCs w:val="24"/>
          <w:lang w:eastAsia="zh-CN"/>
        </w:rPr>
        <w:t>药品食品检验</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专业代码：</w:t>
      </w:r>
      <w:r>
        <w:rPr>
          <w:rFonts w:hint="default" w:ascii="Times New Roman" w:hAnsi="Times New Roman" w:cs="Times New Roman"/>
          <w:color w:val="000000"/>
          <w:sz w:val="24"/>
          <w:szCs w:val="24"/>
          <w:lang w:val="en-US" w:eastAsia="zh-CN"/>
        </w:rPr>
        <w:t>690204</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原专业代码：10</w:t>
      </w:r>
      <w:r>
        <w:rPr>
          <w:rFonts w:hint="default" w:ascii="Times New Roman" w:hAnsi="Times New Roman" w:cs="Times New Roman"/>
          <w:color w:val="000000"/>
          <w:sz w:val="24"/>
          <w:szCs w:val="24"/>
          <w:lang w:val="en-US" w:eastAsia="zh-CN"/>
        </w:rPr>
        <w:t>2200</w:t>
      </w:r>
    </w:p>
    <w:p>
      <w:pPr>
        <w:pStyle w:val="30"/>
        <w:bidi w:val="0"/>
        <w:rPr>
          <w:rFonts w:hint="default" w:ascii="Times New Roman" w:hAnsi="Times New Roman" w:cs="Times New Roman"/>
          <w:color w:val="000000"/>
        </w:rPr>
      </w:pPr>
      <w:bookmarkStart w:id="7" w:name="_Toc20953"/>
      <w:r>
        <w:rPr>
          <w:rFonts w:hint="default" w:ascii="Times New Roman" w:hAnsi="Times New Roman" w:cs="Times New Roman"/>
          <w:color w:val="000000"/>
        </w:rPr>
        <w:t>二、入学要求</w:t>
      </w:r>
      <w:bookmarkEnd w:id="7"/>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初中毕业生或具有同等学力者。</w:t>
      </w:r>
    </w:p>
    <w:p>
      <w:pPr>
        <w:pStyle w:val="30"/>
        <w:bidi w:val="0"/>
        <w:rPr>
          <w:rFonts w:hint="default" w:ascii="Times New Roman" w:hAnsi="Times New Roman" w:cs="Times New Roman"/>
          <w:color w:val="000000"/>
        </w:rPr>
      </w:pPr>
      <w:bookmarkStart w:id="8" w:name="_Toc10921"/>
      <w:r>
        <w:rPr>
          <w:rFonts w:hint="default" w:ascii="Times New Roman" w:hAnsi="Times New Roman" w:cs="Times New Roman"/>
          <w:color w:val="000000"/>
        </w:rPr>
        <w:t>三、修业年限</w:t>
      </w:r>
      <w:bookmarkEnd w:id="8"/>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3年</w:t>
      </w:r>
    </w:p>
    <w:p>
      <w:pPr>
        <w:pStyle w:val="30"/>
        <w:numPr>
          <w:ilvl w:val="0"/>
          <w:numId w:val="2"/>
        </w:numPr>
        <w:bidi w:val="0"/>
        <w:rPr>
          <w:rFonts w:hint="default" w:ascii="Times New Roman" w:hAnsi="Times New Roman" w:cs="Times New Roman"/>
          <w:color w:val="000000"/>
        </w:rPr>
      </w:pPr>
      <w:bookmarkStart w:id="9" w:name="_Toc16306"/>
      <w:r>
        <w:rPr>
          <w:rFonts w:hint="default" w:ascii="Times New Roman" w:hAnsi="Times New Roman" w:cs="Times New Roman"/>
          <w:color w:val="000000"/>
        </w:rPr>
        <w:t>职业面向</w:t>
      </w:r>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rPr>
      </w:pPr>
      <w:r>
        <w:rPr>
          <w:rFonts w:hint="default" w:ascii="Times New Roman" w:hAnsi="Times New Roman" w:eastAsia="仿宋" w:cs="Times New Roman"/>
          <w:color w:val="000000"/>
          <w:kern w:val="2"/>
          <w:sz w:val="24"/>
          <w:szCs w:val="24"/>
          <w:lang w:val="en-US" w:eastAsia="zh-CN" w:bidi="ar-SA"/>
        </w:rPr>
        <w:t>面向药品食品制造业检验员、农产品食品检验员、食品安全管理师等职业，药品食 品生产、质量监控、理化分析、微生物检验以及商超、食品供应链中食品安全快速检验 等岗位（群）。</w:t>
      </w:r>
    </w:p>
    <w:p>
      <w:pPr>
        <w:pStyle w:val="30"/>
        <w:keepNext/>
        <w:keepLines/>
        <w:pageBreakBefore w:val="0"/>
        <w:widowControl w:val="0"/>
        <w:kinsoku/>
        <w:wordWrap/>
        <w:overflowPunct/>
        <w:topLinePunct w:val="0"/>
        <w:autoSpaceDE/>
        <w:autoSpaceDN/>
        <w:bidi w:val="0"/>
        <w:adjustRightInd w:val="0"/>
        <w:snapToGrid w:val="0"/>
        <w:spacing w:before="149" w:beforeLines="50"/>
        <w:textAlignment w:val="auto"/>
        <w:rPr>
          <w:rFonts w:hint="default" w:ascii="Times New Roman" w:hAnsi="Times New Roman" w:cs="Times New Roman"/>
          <w:color w:val="000000"/>
        </w:rPr>
      </w:pPr>
      <w:bookmarkStart w:id="10" w:name="_Toc1888"/>
      <w:r>
        <w:rPr>
          <w:rFonts w:hint="default" w:ascii="Times New Roman" w:hAnsi="Times New Roman" w:cs="Times New Roman"/>
          <w:color w:val="000000"/>
        </w:rPr>
        <w:t>五、培养目标与培养规格</w:t>
      </w:r>
      <w:bookmarkEnd w:id="10"/>
    </w:p>
    <w:p>
      <w:pPr>
        <w:pStyle w:val="31"/>
        <w:bidi w:val="0"/>
        <w:rPr>
          <w:rFonts w:hint="default" w:ascii="Times New Roman" w:hAnsi="Times New Roman" w:cs="Times New Roman"/>
          <w:color w:val="000000"/>
        </w:rPr>
      </w:pPr>
      <w:bookmarkStart w:id="11" w:name="_Toc11369"/>
      <w:r>
        <w:rPr>
          <w:rFonts w:hint="default" w:ascii="Times New Roman" w:hAnsi="Times New Roman" w:cs="Times New Roman"/>
          <w:color w:val="000000"/>
        </w:rPr>
        <w:t>（一）培养目标</w:t>
      </w:r>
      <w:bookmarkEnd w:id="11"/>
    </w:p>
    <w:p>
      <w:pPr>
        <w:pStyle w:val="9"/>
        <w:keepNext w:val="0"/>
        <w:keepLines w:val="0"/>
        <w:pageBreakBefore w:val="0"/>
        <w:widowControl w:val="0"/>
        <w:kinsoku/>
        <w:wordWrap/>
        <w:overflowPunct/>
        <w:topLinePunct w:val="0"/>
        <w:autoSpaceDE/>
        <w:autoSpaceDN/>
        <w:bidi w:val="0"/>
        <w:adjustRightInd/>
        <w:snapToGrid/>
        <w:spacing w:before="188" w:line="360" w:lineRule="auto"/>
        <w:ind w:left="0" w:firstLine="480" w:firstLineChars="200"/>
        <w:jc w:val="both"/>
        <w:textAlignment w:val="auto"/>
        <w:rPr>
          <w:rFonts w:hint="default" w:ascii="Times New Roman" w:hAnsi="Times New Roman" w:eastAsia="仿宋" w:cs="Times New Roman"/>
          <w:color w:val="000000"/>
          <w:kern w:val="2"/>
          <w:sz w:val="24"/>
          <w:szCs w:val="24"/>
          <w:lang w:val="en-US" w:eastAsia="zh-CN" w:bidi="ar-SA"/>
        </w:rPr>
      </w:pPr>
      <w:bookmarkStart w:id="12" w:name="_Toc22466"/>
      <w:r>
        <w:rPr>
          <w:rFonts w:hint="default" w:ascii="Times New Roman" w:hAnsi="Times New Roman" w:eastAsia="仿宋" w:cs="Times New Roman"/>
          <w:color w:val="000000"/>
          <w:kern w:val="2"/>
          <w:sz w:val="24"/>
          <w:szCs w:val="24"/>
          <w:lang w:val="en-US" w:eastAsia="zh-CN" w:bidi="ar-SA"/>
        </w:rPr>
        <w:t>本专业培养德智体美劳全面发展，掌握扎实的科学文化基础和微生物检验、化学分 析、仪器分析以及药品食品法规、标准等知识， 具备药品食品理化分析和微生物检验等 能力，具有工匠精神和信息素养，能够依据法律法规及行业标准等从事药品、食品生产 和质量检验等工作的技术技能人才。</w:t>
      </w:r>
    </w:p>
    <w:p>
      <w:pPr>
        <w:pStyle w:val="31"/>
        <w:bidi w:val="0"/>
        <w:rPr>
          <w:rFonts w:hint="default" w:ascii="Times New Roman" w:hAnsi="Times New Roman" w:cs="Times New Roman"/>
          <w:color w:val="000000"/>
          <w:lang w:eastAsia="zh-CN"/>
        </w:rPr>
      </w:pPr>
      <w:r>
        <w:rPr>
          <w:rFonts w:hint="default" w:ascii="Times New Roman" w:hAnsi="Times New Roman" w:cs="Times New Roman"/>
          <w:color w:val="000000"/>
        </w:rPr>
        <w:t>（</w:t>
      </w:r>
      <w:r>
        <w:rPr>
          <w:rFonts w:hint="default" w:ascii="Times New Roman" w:hAnsi="Times New Roman" w:cs="Times New Roman"/>
          <w:color w:val="000000"/>
          <w:lang w:val="en-US" w:eastAsia="zh-CN"/>
        </w:rPr>
        <w:t>二</w:t>
      </w:r>
      <w:r>
        <w:rPr>
          <w:rFonts w:hint="default" w:ascii="Times New Roman" w:hAnsi="Times New Roman" w:cs="Times New Roman"/>
          <w:color w:val="000000"/>
        </w:rPr>
        <w:t>）培养规格</w:t>
      </w:r>
      <w:bookmarkEnd w:id="12"/>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本专业毕业生应在素质、知识和能力方面达到以下要求</w:t>
      </w:r>
      <w:r>
        <w:rPr>
          <w:rFonts w:hint="default" w:ascii="Times New Roman" w:hAnsi="Times New Roman" w:eastAsia="仿宋" w:cs="Times New Roman"/>
          <w:color w:val="000000"/>
          <w:sz w:val="24"/>
          <w:szCs w:val="24"/>
          <w:lang w:eastAsia="zh-CN"/>
        </w:rPr>
        <w:t>：</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lang w:val="en-US" w:eastAsia="zh-CN"/>
        </w:rPr>
      </w:pPr>
      <w:r>
        <w:rPr>
          <w:rFonts w:hint="default" w:ascii="Times New Roman" w:hAnsi="Times New Roman" w:eastAsia="仿宋" w:cs="Times New Roman"/>
          <w:b/>
          <w:bCs/>
          <w:color w:val="000000"/>
          <w:sz w:val="24"/>
          <w:szCs w:val="24"/>
          <w:lang w:val="en-US" w:eastAsia="zh-CN"/>
        </w:rPr>
        <w:t>1.素质目标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（1）坚定拥护中国共产党领导和我国社会主义制度，践行习近平新时代中国特色社会主义思想，践行社会主义核心价值观，具有深厚的爱国情感和中华民族自豪感；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（3）具有质量意识、环保意识、安全意识、信息素养；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（4）勇于奋斗、乐观向上，具有自我管理能力、职业生涯规划的意识，有较强的集体意识和团队合作精神；</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5</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具有职业健康、质量意识和安全意识，严格遵守药品安全生产、环境保护法规，能按岗位安全生产规程操作</w:t>
      </w:r>
      <w:r>
        <w:rPr>
          <w:rFonts w:hint="default" w:ascii="Times New Roman" w:hAnsi="Times New Roman" w:eastAsia="仿宋" w:cs="Times New Roman"/>
          <w:color w:val="000000"/>
          <w:sz w:val="24"/>
          <w:szCs w:val="24"/>
          <w:lang w:eastAsia="zh-CN"/>
        </w:rPr>
        <w:t>；</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6</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具有良好的人际交往、团队合作、适应社会和自身发展的能力</w:t>
      </w:r>
      <w:r>
        <w:rPr>
          <w:rFonts w:hint="default" w:ascii="Times New Roman" w:hAnsi="Times New Roman" w:eastAsia="仿宋"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7</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传递</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重质量，重疗效，做百姓放心药</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企业的核心价值观；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（8）具备敬佑生命、救死扶伤、甘于奉献、大爱无疆的医者仁心；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val="en-US" w:eastAsia="zh-CN"/>
        </w:rPr>
        <w:t>9</w:t>
      </w:r>
      <w:r>
        <w:rPr>
          <w:rFonts w:hint="default" w:ascii="Times New Roman" w:hAnsi="Times New Roman" w:eastAsia="仿宋" w:cs="Times New Roman"/>
          <w:color w:val="000000"/>
          <w:sz w:val="24"/>
          <w:szCs w:val="24"/>
        </w:rPr>
        <w:t>）具有健康的体魄、心理和健全的人格，掌握基本运动知识和一两项运动技能，养成良好的健身与卫生习惯，良好的行为习惯</w:t>
      </w:r>
      <w:r>
        <w:rPr>
          <w:rFonts w:hint="default" w:ascii="Times New Roman" w:hAnsi="Times New Roman" w:eastAsia="仿宋" w:cs="Times New Roman"/>
          <w:color w:val="000000"/>
          <w:sz w:val="24"/>
          <w:szCs w:val="24"/>
          <w:lang w:eastAsia="zh-CN"/>
        </w:rPr>
        <w:t>。</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lang w:val="en-US" w:eastAsia="zh-CN"/>
        </w:rPr>
      </w:pPr>
      <w:r>
        <w:rPr>
          <w:rFonts w:hint="default" w:ascii="Times New Roman" w:hAnsi="Times New Roman" w:eastAsia="仿宋" w:cs="Times New Roman"/>
          <w:b/>
          <w:bCs/>
          <w:color w:val="000000"/>
          <w:sz w:val="24"/>
          <w:szCs w:val="24"/>
          <w:lang w:val="en-US" w:eastAsia="zh-CN"/>
        </w:rPr>
        <w:t>2.知识目标</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lang w:eastAsia="zh-CN"/>
        </w:rPr>
        <w:t>具有查阅专业技术资料及主动学习的基本能力。</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eastAsia="zh-CN"/>
        </w:rPr>
        <w:t>能严格遵循相应的质量管理规范的要求，按 SOP 规范操作。</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lang w:eastAsia="zh-CN"/>
        </w:rPr>
        <w:t>掌握基础化学的基本理论和基础知识。</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lang w:eastAsia="zh-CN"/>
        </w:rPr>
        <w:t>掌握化学分析的基本理论和基本知识，了解各种玻璃仪器及常规仪器的使用方法，能完成容量仪器的洗涤、称量、溶解、定容、滴定；能完成溶液的制备与滴定液的标定。</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5）</w:t>
      </w:r>
      <w:r>
        <w:rPr>
          <w:rFonts w:hint="default" w:ascii="Times New Roman" w:hAnsi="Times New Roman" w:eastAsia="仿宋" w:cs="Times New Roman"/>
          <w:color w:val="000000"/>
          <w:sz w:val="24"/>
          <w:szCs w:val="24"/>
          <w:lang w:eastAsia="zh-CN"/>
        </w:rPr>
        <w:t>具有看懂常用检测仪器、设备安装图及原理图的能力。</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6）</w:t>
      </w:r>
      <w:r>
        <w:rPr>
          <w:rFonts w:hint="default" w:ascii="Times New Roman" w:hAnsi="Times New Roman" w:eastAsia="仿宋" w:cs="Times New Roman"/>
          <w:color w:val="000000"/>
          <w:sz w:val="24"/>
          <w:szCs w:val="24"/>
          <w:lang w:eastAsia="zh-CN"/>
        </w:rPr>
        <w:t>具备主要检测设备的使用和维护保养能力，并能及时发现、判断、排除常用仪器设备常见故障。</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lang w:val="en-US" w:eastAsia="zh-CN"/>
        </w:rPr>
      </w:pPr>
      <w:r>
        <w:rPr>
          <w:rFonts w:hint="default" w:ascii="Times New Roman" w:hAnsi="Times New Roman" w:eastAsia="仿宋" w:cs="Times New Roman"/>
          <w:b/>
          <w:bCs/>
          <w:color w:val="000000"/>
          <w:sz w:val="24"/>
          <w:szCs w:val="24"/>
          <w:lang w:val="en-US" w:eastAsia="zh-CN"/>
        </w:rPr>
        <w:t>3.能力目标</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（1）具有试样采集、制备和样品前处理的能力；</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（2）具有常用分析仪器的使用和维护能力；</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（3）具有监控生产洁净区环境条件的能力；</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（4）具有正确处理检验原始数据的能力，能够对结果做出正确的分析，并在主检人 员的指导下正确填写检验报告单；</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（5）具有依据药事法规和食品法律法规从事药品食品常规理化分析和微生物检验的 能力；</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（6）具有适应药品产业、食品产业数字化发展需求的基本数字技能， 能够熟练应用 基础信息技术，解决药品食品检验中的问题；</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（7）具有依据绿色生产、环境保护、安全防护、质量管理等相关政策要求从事职业 活动的能力；</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（8）具有终身学</w:t>
      </w:r>
      <w:bookmarkStart w:id="40" w:name="_GoBack"/>
      <w:bookmarkEnd w:id="40"/>
      <w:r>
        <w:rPr>
          <w:rFonts w:hint="default" w:ascii="Times New Roman" w:hAnsi="Times New Roman" w:eastAsia="仿宋" w:cs="Times New Roman"/>
          <w:color w:val="000000"/>
          <w:sz w:val="24"/>
          <w:szCs w:val="24"/>
          <w:lang w:val="en-US" w:eastAsia="zh-CN"/>
        </w:rPr>
        <w:t>习和可持续发展的能力。</w:t>
      </w:r>
    </w:p>
    <w:p>
      <w:pPr>
        <w:pStyle w:val="31"/>
        <w:bidi w:val="0"/>
        <w:rPr>
          <w:rFonts w:hint="default" w:ascii="Times New Roman" w:hAnsi="Times New Roman" w:cs="Times New Roman"/>
          <w:color w:val="000000"/>
          <w:lang w:val="en-US" w:eastAsia="zh-CN"/>
        </w:rPr>
      </w:pPr>
      <w:bookmarkStart w:id="13" w:name="_Toc6731"/>
      <w:r>
        <w:rPr>
          <w:rFonts w:hint="default" w:ascii="Times New Roman" w:hAnsi="Times New Roman" w:cs="Times New Roman"/>
          <w:color w:val="000000"/>
          <w:lang w:val="en-US" w:eastAsia="zh-CN"/>
        </w:rPr>
        <w:t>（三）课程体系构建</w:t>
      </w:r>
      <w:bookmarkEnd w:id="13"/>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sz w:val="24"/>
        </w:rPr>
        <mc:AlternateContent>
          <mc:Choice Requires="wpg">
            <w:drawing>
              <wp:anchor distT="0" distB="0" distL="114300" distR="114300" simplePos="0" relativeHeight="251660288" behindDoc="0" locked="0" layoutInCell="1" allowOverlap="1">
                <wp:simplePos x="0" y="0"/>
                <wp:positionH relativeFrom="column">
                  <wp:posOffset>1161415</wp:posOffset>
                </wp:positionH>
                <wp:positionV relativeFrom="paragraph">
                  <wp:posOffset>993140</wp:posOffset>
                </wp:positionV>
                <wp:extent cx="3334385" cy="2275840"/>
                <wp:effectExtent l="4445" t="5080" r="13970" b="5080"/>
                <wp:wrapNone/>
                <wp:docPr id="49" name="组合 49"/>
                <wp:cNvGraphicFramePr/>
                <a:graphic xmlns:a="http://schemas.openxmlformats.org/drawingml/2006/main">
                  <a:graphicData uri="http://schemas.microsoft.com/office/word/2010/wordprocessingGroup">
                    <wpg:wgp>
                      <wpg:cNvGrpSpPr/>
                      <wpg:grpSpPr>
                        <a:xfrm>
                          <a:off x="0" y="0"/>
                          <a:ext cx="3334385" cy="2275840"/>
                          <a:chOff x="14383" y="72575"/>
                          <a:chExt cx="5251" cy="3584"/>
                        </a:xfrm>
                      </wpg:grpSpPr>
                      <wps:wsp>
                        <wps:cNvPr id="43" name="文本框 133"/>
                        <wps:cNvSpPr txBox="1"/>
                        <wps:spPr>
                          <a:xfrm>
                            <a:off x="14383" y="72605"/>
                            <a:ext cx="780" cy="35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物</w:t>
                              </w:r>
                              <w:r>
                                <w:rPr>
                                  <w:rFonts w:hint="eastAsia"/>
                                  <w:lang w:val="en-US" w:eastAsia="zh-CN"/>
                                </w:rPr>
                                <w:t xml:space="preserve"> </w:t>
                              </w:r>
                              <w:r>
                                <w:rPr>
                                  <w:rFonts w:hint="eastAsia"/>
                                  <w:lang w:eastAsia="zh-CN"/>
                                </w:rPr>
                                <w:t>分</w:t>
                              </w:r>
                              <w:r>
                                <w:rPr>
                                  <w:rFonts w:hint="eastAsia"/>
                                  <w:lang w:val="en-US" w:eastAsia="zh-CN"/>
                                </w:rPr>
                                <w:t xml:space="preserve"> </w:t>
                              </w:r>
                              <w:r>
                                <w:rPr>
                                  <w:rFonts w:hint="eastAsia"/>
                                  <w:lang w:eastAsia="zh-CN"/>
                                </w:rPr>
                                <w:t>析</w:t>
                              </w:r>
                              <w:r>
                                <w:rPr>
                                  <w:rFonts w:hint="eastAsia"/>
                                  <w:lang w:val="en-US" w:eastAsia="zh-CN"/>
                                </w:rPr>
                                <w:t xml:space="preserve"> </w:t>
                              </w:r>
                              <w:r>
                                <w:rPr>
                                  <w:rFonts w:hint="eastAsia"/>
                                  <w:lang w:eastAsia="zh-CN"/>
                                </w:rPr>
                                <w:t>技</w:t>
                              </w:r>
                              <w:r>
                                <w:rPr>
                                  <w:rFonts w:hint="eastAsia"/>
                                  <w:lang w:val="en-US" w:eastAsia="zh-CN"/>
                                </w:rPr>
                                <w:t xml:space="preserve"> </w:t>
                              </w:r>
                              <w:r>
                                <w:rPr>
                                  <w:rFonts w:hint="eastAsia"/>
                                  <w:lang w:eastAsia="zh-CN"/>
                                </w:rPr>
                                <w:t>术</w:t>
                              </w:r>
                            </w:p>
                          </w:txbxContent>
                        </wps:txbx>
                        <wps:bodyPr vert="eaVert" wrap="square" anchor="t" anchorCtr="0" upright="1"/>
                      </wps:wsp>
                      <wps:wsp>
                        <wps:cNvPr id="44" name="文本框 44"/>
                        <wps:cNvSpPr txBox="1"/>
                        <wps:spPr>
                          <a:xfrm>
                            <a:off x="15238" y="72590"/>
                            <a:ext cx="766" cy="35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品</w:t>
                              </w:r>
                              <w:r>
                                <w:rPr>
                                  <w:rFonts w:hint="eastAsia"/>
                                  <w:lang w:val="en-US" w:eastAsia="zh-CN"/>
                                </w:rPr>
                                <w:t xml:space="preserve"> </w:t>
                              </w:r>
                              <w:r>
                                <w:rPr>
                                  <w:rFonts w:hint="eastAsia"/>
                                  <w:lang w:eastAsia="zh-CN"/>
                                </w:rPr>
                                <w:t>生</w:t>
                              </w:r>
                              <w:r>
                                <w:rPr>
                                  <w:rFonts w:hint="eastAsia"/>
                                  <w:lang w:val="en-US" w:eastAsia="zh-CN"/>
                                </w:rPr>
                                <w:t xml:space="preserve"> </w:t>
                              </w:r>
                              <w:r>
                                <w:rPr>
                                  <w:rFonts w:hint="eastAsia"/>
                                  <w:lang w:eastAsia="zh-CN"/>
                                </w:rPr>
                                <w:t>物</w:t>
                              </w:r>
                              <w:r>
                                <w:rPr>
                                  <w:rFonts w:hint="eastAsia"/>
                                  <w:lang w:val="en-US" w:eastAsia="zh-CN"/>
                                </w:rPr>
                                <w:t xml:space="preserve"> </w:t>
                              </w:r>
                              <w:r>
                                <w:rPr>
                                  <w:rFonts w:hint="eastAsia"/>
                                  <w:lang w:eastAsia="zh-CN"/>
                                </w:rPr>
                                <w:t>检</w:t>
                              </w:r>
                              <w:r>
                                <w:rPr>
                                  <w:rFonts w:hint="eastAsia"/>
                                  <w:lang w:val="en-US" w:eastAsia="zh-CN"/>
                                </w:rPr>
                                <w:t xml:space="preserve"> </w:t>
                              </w:r>
                              <w:r>
                                <w:rPr>
                                  <w:rFonts w:hint="eastAsia"/>
                                  <w:lang w:eastAsia="zh-CN"/>
                                </w:rPr>
                                <w:t>定</w:t>
                              </w:r>
                              <w:r>
                                <w:rPr>
                                  <w:rFonts w:hint="eastAsia"/>
                                  <w:lang w:val="en-US" w:eastAsia="zh-CN"/>
                                </w:rPr>
                                <w:t xml:space="preserve"> </w:t>
                              </w:r>
                              <w:r>
                                <w:rPr>
                                  <w:rFonts w:hint="eastAsia"/>
                                  <w:lang w:eastAsia="zh-CN"/>
                                </w:rPr>
                                <w:t>技</w:t>
                              </w:r>
                              <w:r>
                                <w:rPr>
                                  <w:rFonts w:hint="eastAsia"/>
                                  <w:lang w:val="en-US" w:eastAsia="zh-CN"/>
                                </w:rPr>
                                <w:t xml:space="preserve"> </w:t>
                              </w:r>
                              <w:r>
                                <w:rPr>
                                  <w:rFonts w:hint="eastAsia"/>
                                  <w:lang w:eastAsia="zh-CN"/>
                                </w:rPr>
                                <w:t>术</w:t>
                              </w:r>
                            </w:p>
                          </w:txbxContent>
                        </wps:txbx>
                        <wps:bodyPr vert="eaVert" wrap="square" anchor="t" anchorCtr="0" upright="1"/>
                      </wps:wsp>
                      <wps:wsp>
                        <wps:cNvPr id="45" name="文本框 45"/>
                        <wps:cNvSpPr txBox="1"/>
                        <wps:spPr>
                          <a:xfrm>
                            <a:off x="16123" y="72590"/>
                            <a:ext cx="751" cy="35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事</w:t>
                              </w:r>
                              <w:r>
                                <w:rPr>
                                  <w:rFonts w:hint="eastAsia"/>
                                  <w:lang w:val="en-US" w:eastAsia="zh-CN"/>
                                </w:rPr>
                                <w:t xml:space="preserve"> </w:t>
                              </w:r>
                              <w:r>
                                <w:rPr>
                                  <w:rFonts w:hint="eastAsia"/>
                                  <w:lang w:eastAsia="zh-CN"/>
                                </w:rPr>
                                <w:t>管</w:t>
                              </w:r>
                              <w:r>
                                <w:rPr>
                                  <w:rFonts w:hint="eastAsia"/>
                                  <w:lang w:val="en-US" w:eastAsia="zh-CN"/>
                                </w:rPr>
                                <w:t xml:space="preserve"> </w:t>
                              </w:r>
                              <w:r>
                                <w:rPr>
                                  <w:rFonts w:hint="eastAsia"/>
                                  <w:lang w:eastAsia="zh-CN"/>
                                </w:rPr>
                                <w:t>理</w:t>
                              </w:r>
                              <w:r>
                                <w:rPr>
                                  <w:rFonts w:hint="eastAsia"/>
                                  <w:lang w:val="en-US" w:eastAsia="zh-CN"/>
                                </w:rPr>
                                <w:t xml:space="preserve"> </w:t>
                              </w:r>
                              <w:r>
                                <w:rPr>
                                  <w:rFonts w:hint="eastAsia"/>
                                  <w:lang w:eastAsia="zh-CN"/>
                                </w:rPr>
                                <w:t>与</w:t>
                              </w:r>
                              <w:r>
                                <w:rPr>
                                  <w:rFonts w:hint="eastAsia"/>
                                  <w:lang w:val="en-US" w:eastAsia="zh-CN"/>
                                </w:rPr>
                                <w:t xml:space="preserve"> </w:t>
                              </w:r>
                              <w:r>
                                <w:rPr>
                                  <w:rFonts w:hint="eastAsia"/>
                                  <w:lang w:eastAsia="zh-CN"/>
                                </w:rPr>
                                <w:t>法</w:t>
                              </w:r>
                              <w:r>
                                <w:rPr>
                                  <w:rFonts w:hint="eastAsia"/>
                                  <w:lang w:val="en-US" w:eastAsia="zh-CN"/>
                                </w:rPr>
                                <w:t xml:space="preserve"> </w:t>
                              </w:r>
                              <w:r>
                                <w:rPr>
                                  <w:rFonts w:hint="eastAsia"/>
                                  <w:lang w:eastAsia="zh-CN"/>
                                </w:rPr>
                                <w:t>规</w:t>
                              </w:r>
                            </w:p>
                          </w:txbxContent>
                        </wps:txbx>
                        <wps:bodyPr vert="eaVert" wrap="square" anchor="t" anchorCtr="0" upright="1"/>
                      </wps:wsp>
                      <wps:wsp>
                        <wps:cNvPr id="46" name="文本框 46"/>
                        <wps:cNvSpPr txBox="1"/>
                        <wps:spPr>
                          <a:xfrm>
                            <a:off x="17098" y="72575"/>
                            <a:ext cx="795" cy="35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物</w:t>
                              </w:r>
                              <w:r>
                                <w:rPr>
                                  <w:rFonts w:hint="eastAsia"/>
                                  <w:lang w:val="en-US" w:eastAsia="zh-CN"/>
                                </w:rPr>
                                <w:t xml:space="preserve"> </w:t>
                              </w:r>
                              <w:r>
                                <w:rPr>
                                  <w:rFonts w:hint="eastAsia"/>
                                  <w:lang w:eastAsia="zh-CN"/>
                                </w:rPr>
                                <w:t>制</w:t>
                              </w:r>
                              <w:r>
                                <w:rPr>
                                  <w:rFonts w:hint="eastAsia"/>
                                  <w:lang w:val="en-US" w:eastAsia="zh-CN"/>
                                </w:rPr>
                                <w:t xml:space="preserve"> </w:t>
                              </w:r>
                              <w:r>
                                <w:rPr>
                                  <w:rFonts w:hint="eastAsia"/>
                                  <w:lang w:eastAsia="zh-CN"/>
                                </w:rPr>
                                <w:t>剂</w:t>
                              </w:r>
                              <w:r>
                                <w:rPr>
                                  <w:rFonts w:hint="eastAsia"/>
                                  <w:lang w:val="en-US" w:eastAsia="zh-CN"/>
                                </w:rPr>
                                <w:t xml:space="preserve"> </w:t>
                              </w:r>
                              <w:r>
                                <w:rPr>
                                  <w:rFonts w:hint="eastAsia"/>
                                  <w:lang w:eastAsia="zh-CN"/>
                                </w:rPr>
                                <w:t>基</w:t>
                              </w:r>
                              <w:r>
                                <w:rPr>
                                  <w:rFonts w:hint="eastAsia"/>
                                  <w:lang w:val="en-US" w:eastAsia="zh-CN"/>
                                </w:rPr>
                                <w:t xml:space="preserve"> </w:t>
                              </w:r>
                              <w:r>
                                <w:rPr>
                                  <w:rFonts w:hint="eastAsia"/>
                                  <w:lang w:eastAsia="zh-CN"/>
                                </w:rPr>
                                <w:t>础</w:t>
                              </w:r>
                            </w:p>
                          </w:txbxContent>
                        </wps:txbx>
                        <wps:bodyPr vert="eaVert" wrap="square" anchor="t" anchorCtr="0" upright="1"/>
                      </wps:wsp>
                      <wps:wsp>
                        <wps:cNvPr id="47" name="文本框 47"/>
                        <wps:cNvSpPr txBox="1"/>
                        <wps:spPr>
                          <a:xfrm>
                            <a:off x="18028" y="72575"/>
                            <a:ext cx="751" cy="35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物</w:t>
                              </w:r>
                              <w:r>
                                <w:rPr>
                                  <w:rFonts w:hint="eastAsia"/>
                                  <w:lang w:val="en-US" w:eastAsia="zh-CN"/>
                                </w:rPr>
                                <w:t xml:space="preserve"> </w:t>
                              </w:r>
                              <w:r>
                                <w:rPr>
                                  <w:rFonts w:hint="eastAsia"/>
                                  <w:lang w:eastAsia="zh-CN"/>
                                </w:rPr>
                                <w:t>化</w:t>
                              </w:r>
                              <w:r>
                                <w:rPr>
                                  <w:rFonts w:hint="eastAsia"/>
                                  <w:lang w:val="en-US" w:eastAsia="zh-CN"/>
                                </w:rPr>
                                <w:t xml:space="preserve"> </w:t>
                              </w:r>
                              <w:r>
                                <w:rPr>
                                  <w:rFonts w:hint="eastAsia"/>
                                  <w:lang w:eastAsia="zh-CN"/>
                                </w:rPr>
                                <w:t>学</w:t>
                              </w:r>
                              <w:r>
                                <w:rPr>
                                  <w:rFonts w:hint="eastAsia"/>
                                  <w:lang w:val="en-US" w:eastAsia="zh-CN"/>
                                </w:rPr>
                                <w:t xml:space="preserve"> </w:t>
                              </w:r>
                              <w:r>
                                <w:rPr>
                                  <w:rFonts w:hint="eastAsia"/>
                                  <w:lang w:eastAsia="zh-CN"/>
                                </w:rPr>
                                <w:t>基</w:t>
                              </w:r>
                              <w:r>
                                <w:rPr>
                                  <w:rFonts w:hint="eastAsia"/>
                                  <w:lang w:val="en-US" w:eastAsia="zh-CN"/>
                                </w:rPr>
                                <w:t xml:space="preserve"> </w:t>
                              </w:r>
                              <w:r>
                                <w:rPr>
                                  <w:rFonts w:hint="eastAsia"/>
                                  <w:lang w:eastAsia="zh-CN"/>
                                </w:rPr>
                                <w:t>础</w:t>
                              </w:r>
                            </w:p>
                          </w:txbxContent>
                        </wps:txbx>
                        <wps:bodyPr vert="eaVert" wrap="square" anchor="t" anchorCtr="0" upright="1"/>
                      </wps:wsp>
                      <wps:wsp>
                        <wps:cNvPr id="48" name="文本框 48"/>
                        <wps:cNvSpPr txBox="1"/>
                        <wps:spPr>
                          <a:xfrm>
                            <a:off x="18928" y="72590"/>
                            <a:ext cx="706" cy="35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中</w:t>
                              </w:r>
                              <w:r>
                                <w:rPr>
                                  <w:rFonts w:hint="eastAsia"/>
                                  <w:lang w:val="en-US" w:eastAsia="zh-CN"/>
                                </w:rPr>
                                <w:t xml:space="preserve"> </w:t>
                              </w:r>
                              <w:r>
                                <w:rPr>
                                  <w:rFonts w:hint="eastAsia"/>
                                  <w:lang w:eastAsia="zh-CN"/>
                                </w:rPr>
                                <w:t>药</w:t>
                              </w:r>
                              <w:r>
                                <w:rPr>
                                  <w:rFonts w:hint="eastAsia"/>
                                  <w:lang w:val="en-US" w:eastAsia="zh-CN"/>
                                </w:rPr>
                                <w:t xml:space="preserve"> </w:t>
                              </w:r>
                              <w:r>
                                <w:rPr>
                                  <w:rFonts w:hint="eastAsia"/>
                                  <w:lang w:eastAsia="zh-CN"/>
                                </w:rPr>
                                <w:t>制</w:t>
                              </w:r>
                              <w:r>
                                <w:rPr>
                                  <w:rFonts w:hint="eastAsia"/>
                                  <w:lang w:val="en-US" w:eastAsia="zh-CN"/>
                                </w:rPr>
                                <w:t xml:space="preserve"> </w:t>
                              </w:r>
                              <w:r>
                                <w:rPr>
                                  <w:rFonts w:hint="eastAsia"/>
                                  <w:lang w:eastAsia="zh-CN"/>
                                </w:rPr>
                                <w:t>剂</w:t>
                              </w:r>
                              <w:r>
                                <w:rPr>
                                  <w:rFonts w:hint="eastAsia"/>
                                  <w:lang w:val="en-US" w:eastAsia="zh-CN"/>
                                </w:rPr>
                                <w:t xml:space="preserve"> </w:t>
                              </w:r>
                              <w:r>
                                <w:rPr>
                                  <w:rFonts w:hint="eastAsia"/>
                                  <w:lang w:eastAsia="zh-CN"/>
                                </w:rPr>
                                <w:t>分</w:t>
                              </w:r>
                              <w:r>
                                <w:rPr>
                                  <w:rFonts w:hint="eastAsia"/>
                                  <w:lang w:val="en-US" w:eastAsia="zh-CN"/>
                                </w:rPr>
                                <w:t xml:space="preserve"> </w:t>
                              </w:r>
                              <w:r>
                                <w:rPr>
                                  <w:rFonts w:hint="eastAsia"/>
                                  <w:lang w:eastAsia="zh-CN"/>
                                </w:rPr>
                                <w:t>析</w:t>
                              </w:r>
                              <w:r>
                                <w:rPr>
                                  <w:rFonts w:hint="eastAsia"/>
                                  <w:lang w:val="en-US" w:eastAsia="zh-CN"/>
                                </w:rPr>
                                <w:t xml:space="preserve"> </w:t>
                              </w:r>
                              <w:r>
                                <w:rPr>
                                  <w:rFonts w:hint="eastAsia"/>
                                  <w:lang w:eastAsia="zh-CN"/>
                                </w:rPr>
                                <w:t>技</w:t>
                              </w:r>
                              <w:r>
                                <w:rPr>
                                  <w:rFonts w:hint="eastAsia"/>
                                  <w:lang w:val="en-US" w:eastAsia="zh-CN"/>
                                </w:rPr>
                                <w:t xml:space="preserve"> </w:t>
                              </w:r>
                              <w:r>
                                <w:rPr>
                                  <w:rFonts w:hint="eastAsia"/>
                                  <w:lang w:eastAsia="zh-CN"/>
                                </w:rPr>
                                <w:t>术</w:t>
                              </w:r>
                            </w:p>
                          </w:txbxContent>
                        </wps:txbx>
                        <wps:bodyPr vert="eaVert" wrap="square" anchor="t" anchorCtr="0" upright="1"/>
                      </wps:wsp>
                    </wpg:wgp>
                  </a:graphicData>
                </a:graphic>
              </wp:anchor>
            </w:drawing>
          </mc:Choice>
          <mc:Fallback>
            <w:pict>
              <v:group id="_x0000_s1026" o:spid="_x0000_s1026" o:spt="203" style="position:absolute;left:0pt;margin-left:91.45pt;margin-top:78.2pt;height:179.2pt;width:262.55pt;z-index:251660288;mso-width-relative:page;mso-height-relative:page;" coordorigin="14383,72575" coordsize="5251,3584" o:gfxdata="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IlKbCdoAAAALAQAADwAAAAAAAAABACAAAAAiAAAAZHJzL2Rvd25yZXYueG1s&#10;UEsBAhQAFAAAAAgAh07iQOjC2StMAwAAehIAAA4AAAAAAAAAAQAgAAAAKQEAAGRycy9lMm9Eb2Mu&#10;eG1sUEsFBgAAAAAGAAYAWQEAAOcGAAAAAA==&#10;">
                <o:lock v:ext="edit" aspectratio="f"/>
                <v:shape id="文本框 133" o:spid="_x0000_s1026" o:spt="202" type="#_x0000_t202" style="position:absolute;left:14383;top:72605;height:3554;width:780;" fillcolor="#FFFFFF" filled="t" stroked="t" coordsize="21600,21600" o:gfxdata="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a7A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spacing w:line="360" w:lineRule="auto"/>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物</w:t>
                        </w:r>
                        <w:r>
                          <w:rPr>
                            <w:rFonts w:hint="eastAsia"/>
                            <w:lang w:val="en-US" w:eastAsia="zh-CN"/>
                          </w:rPr>
                          <w:t xml:space="preserve"> </w:t>
                        </w:r>
                        <w:r>
                          <w:rPr>
                            <w:rFonts w:hint="eastAsia"/>
                            <w:lang w:eastAsia="zh-CN"/>
                          </w:rPr>
                          <w:t>分</w:t>
                        </w:r>
                        <w:r>
                          <w:rPr>
                            <w:rFonts w:hint="eastAsia"/>
                            <w:lang w:val="en-US" w:eastAsia="zh-CN"/>
                          </w:rPr>
                          <w:t xml:space="preserve"> </w:t>
                        </w:r>
                        <w:r>
                          <w:rPr>
                            <w:rFonts w:hint="eastAsia"/>
                            <w:lang w:eastAsia="zh-CN"/>
                          </w:rPr>
                          <w:t>析</w:t>
                        </w:r>
                        <w:r>
                          <w:rPr>
                            <w:rFonts w:hint="eastAsia"/>
                            <w:lang w:val="en-US" w:eastAsia="zh-CN"/>
                          </w:rPr>
                          <w:t xml:space="preserve"> </w:t>
                        </w:r>
                        <w:r>
                          <w:rPr>
                            <w:rFonts w:hint="eastAsia"/>
                            <w:lang w:eastAsia="zh-CN"/>
                          </w:rPr>
                          <w:t>技</w:t>
                        </w:r>
                        <w:r>
                          <w:rPr>
                            <w:rFonts w:hint="eastAsia"/>
                            <w:lang w:val="en-US" w:eastAsia="zh-CN"/>
                          </w:rPr>
                          <w:t xml:space="preserve"> </w:t>
                        </w:r>
                        <w:r>
                          <w:rPr>
                            <w:rFonts w:hint="eastAsia"/>
                            <w:lang w:eastAsia="zh-CN"/>
                          </w:rPr>
                          <w:t>术</w:t>
                        </w:r>
                      </w:p>
                    </w:txbxContent>
                  </v:textbox>
                </v:shape>
                <v:shape id="_x0000_s1026" o:spid="_x0000_s1026" o:spt="202" type="#_x0000_t202" style="position:absolute;left:15238;top:72590;height:3554;width:766;" fillcolor="#FFFFFF" filled="t" stroked="t" coordsize="21600,21600" o:gfxdata="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8jd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品</w:t>
                        </w:r>
                        <w:r>
                          <w:rPr>
                            <w:rFonts w:hint="eastAsia"/>
                            <w:lang w:val="en-US" w:eastAsia="zh-CN"/>
                          </w:rPr>
                          <w:t xml:space="preserve"> </w:t>
                        </w:r>
                        <w:r>
                          <w:rPr>
                            <w:rFonts w:hint="eastAsia"/>
                            <w:lang w:eastAsia="zh-CN"/>
                          </w:rPr>
                          <w:t>生</w:t>
                        </w:r>
                        <w:r>
                          <w:rPr>
                            <w:rFonts w:hint="eastAsia"/>
                            <w:lang w:val="en-US" w:eastAsia="zh-CN"/>
                          </w:rPr>
                          <w:t xml:space="preserve"> </w:t>
                        </w:r>
                        <w:r>
                          <w:rPr>
                            <w:rFonts w:hint="eastAsia"/>
                            <w:lang w:eastAsia="zh-CN"/>
                          </w:rPr>
                          <w:t>物</w:t>
                        </w:r>
                        <w:r>
                          <w:rPr>
                            <w:rFonts w:hint="eastAsia"/>
                            <w:lang w:val="en-US" w:eastAsia="zh-CN"/>
                          </w:rPr>
                          <w:t xml:space="preserve"> </w:t>
                        </w:r>
                        <w:r>
                          <w:rPr>
                            <w:rFonts w:hint="eastAsia"/>
                            <w:lang w:eastAsia="zh-CN"/>
                          </w:rPr>
                          <w:t>检</w:t>
                        </w:r>
                        <w:r>
                          <w:rPr>
                            <w:rFonts w:hint="eastAsia"/>
                            <w:lang w:val="en-US" w:eastAsia="zh-CN"/>
                          </w:rPr>
                          <w:t xml:space="preserve"> </w:t>
                        </w:r>
                        <w:r>
                          <w:rPr>
                            <w:rFonts w:hint="eastAsia"/>
                            <w:lang w:eastAsia="zh-CN"/>
                          </w:rPr>
                          <w:t>定</w:t>
                        </w:r>
                        <w:r>
                          <w:rPr>
                            <w:rFonts w:hint="eastAsia"/>
                            <w:lang w:val="en-US" w:eastAsia="zh-CN"/>
                          </w:rPr>
                          <w:t xml:space="preserve"> </w:t>
                        </w:r>
                        <w:r>
                          <w:rPr>
                            <w:rFonts w:hint="eastAsia"/>
                            <w:lang w:eastAsia="zh-CN"/>
                          </w:rPr>
                          <w:t>技</w:t>
                        </w:r>
                        <w:r>
                          <w:rPr>
                            <w:rFonts w:hint="eastAsia"/>
                            <w:lang w:val="en-US" w:eastAsia="zh-CN"/>
                          </w:rPr>
                          <w:t xml:space="preserve"> </w:t>
                        </w:r>
                        <w:r>
                          <w:rPr>
                            <w:rFonts w:hint="eastAsia"/>
                            <w:lang w:eastAsia="zh-CN"/>
                          </w:rPr>
                          <w:t>术</w:t>
                        </w:r>
                      </w:p>
                    </w:txbxContent>
                  </v:textbox>
                </v:shape>
                <v:shape id="_x0000_s1026" o:spid="_x0000_s1026" o:spt="202" type="#_x0000_t202" style="position:absolute;left:16123;top:72590;height:3539;width:751;" fillcolor="#FFFFFF" filled="t" stroked="t" coordsize="21600,21600" o:gfxdata="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OG7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事</w:t>
                        </w:r>
                        <w:r>
                          <w:rPr>
                            <w:rFonts w:hint="eastAsia"/>
                            <w:lang w:val="en-US" w:eastAsia="zh-CN"/>
                          </w:rPr>
                          <w:t xml:space="preserve"> </w:t>
                        </w:r>
                        <w:r>
                          <w:rPr>
                            <w:rFonts w:hint="eastAsia"/>
                            <w:lang w:eastAsia="zh-CN"/>
                          </w:rPr>
                          <w:t>管</w:t>
                        </w:r>
                        <w:r>
                          <w:rPr>
                            <w:rFonts w:hint="eastAsia"/>
                            <w:lang w:val="en-US" w:eastAsia="zh-CN"/>
                          </w:rPr>
                          <w:t xml:space="preserve"> </w:t>
                        </w:r>
                        <w:r>
                          <w:rPr>
                            <w:rFonts w:hint="eastAsia"/>
                            <w:lang w:eastAsia="zh-CN"/>
                          </w:rPr>
                          <w:t>理</w:t>
                        </w:r>
                        <w:r>
                          <w:rPr>
                            <w:rFonts w:hint="eastAsia"/>
                            <w:lang w:val="en-US" w:eastAsia="zh-CN"/>
                          </w:rPr>
                          <w:t xml:space="preserve"> </w:t>
                        </w:r>
                        <w:r>
                          <w:rPr>
                            <w:rFonts w:hint="eastAsia"/>
                            <w:lang w:eastAsia="zh-CN"/>
                          </w:rPr>
                          <w:t>与</w:t>
                        </w:r>
                        <w:r>
                          <w:rPr>
                            <w:rFonts w:hint="eastAsia"/>
                            <w:lang w:val="en-US" w:eastAsia="zh-CN"/>
                          </w:rPr>
                          <w:t xml:space="preserve"> </w:t>
                        </w:r>
                        <w:r>
                          <w:rPr>
                            <w:rFonts w:hint="eastAsia"/>
                            <w:lang w:eastAsia="zh-CN"/>
                          </w:rPr>
                          <w:t>法</w:t>
                        </w:r>
                        <w:r>
                          <w:rPr>
                            <w:rFonts w:hint="eastAsia"/>
                            <w:lang w:val="en-US" w:eastAsia="zh-CN"/>
                          </w:rPr>
                          <w:t xml:space="preserve"> </w:t>
                        </w:r>
                        <w:r>
                          <w:rPr>
                            <w:rFonts w:hint="eastAsia"/>
                            <w:lang w:eastAsia="zh-CN"/>
                          </w:rPr>
                          <w:t>规</w:t>
                        </w:r>
                      </w:p>
                    </w:txbxContent>
                  </v:textbox>
                </v:shape>
                <v:shape id="_x0000_s1026" o:spid="_x0000_s1026" o:spt="202" type="#_x0000_t202" style="position:absolute;left:17098;top:72575;height:3539;width:795;" fillcolor="#FFFFFF" filled="t" stroked="t" coordsize="21600,21600" o:gfxdata="UEsDBAoAAAAAAIdO4kAAAAAAAAAAAAAAAAAEAAAAZHJzL1BLAwQUAAAACACHTuJAT8EYm70AAADb&#10;AAAADwAAAGRycy9kb3ducmV2LnhtbEWPQWvCQBSE7wX/w/IKXopuIiW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Ri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物</w:t>
                        </w:r>
                        <w:r>
                          <w:rPr>
                            <w:rFonts w:hint="eastAsia"/>
                            <w:lang w:val="en-US" w:eastAsia="zh-CN"/>
                          </w:rPr>
                          <w:t xml:space="preserve"> </w:t>
                        </w:r>
                        <w:r>
                          <w:rPr>
                            <w:rFonts w:hint="eastAsia"/>
                            <w:lang w:eastAsia="zh-CN"/>
                          </w:rPr>
                          <w:t>制</w:t>
                        </w:r>
                        <w:r>
                          <w:rPr>
                            <w:rFonts w:hint="eastAsia"/>
                            <w:lang w:val="en-US" w:eastAsia="zh-CN"/>
                          </w:rPr>
                          <w:t xml:space="preserve"> </w:t>
                        </w:r>
                        <w:r>
                          <w:rPr>
                            <w:rFonts w:hint="eastAsia"/>
                            <w:lang w:eastAsia="zh-CN"/>
                          </w:rPr>
                          <w:t>剂</w:t>
                        </w:r>
                        <w:r>
                          <w:rPr>
                            <w:rFonts w:hint="eastAsia"/>
                            <w:lang w:val="en-US" w:eastAsia="zh-CN"/>
                          </w:rPr>
                          <w:t xml:space="preserve"> </w:t>
                        </w:r>
                        <w:r>
                          <w:rPr>
                            <w:rFonts w:hint="eastAsia"/>
                            <w:lang w:eastAsia="zh-CN"/>
                          </w:rPr>
                          <w:t>基</w:t>
                        </w:r>
                        <w:r>
                          <w:rPr>
                            <w:rFonts w:hint="eastAsia"/>
                            <w:lang w:val="en-US" w:eastAsia="zh-CN"/>
                          </w:rPr>
                          <w:t xml:space="preserve"> </w:t>
                        </w:r>
                        <w:r>
                          <w:rPr>
                            <w:rFonts w:hint="eastAsia"/>
                            <w:lang w:eastAsia="zh-CN"/>
                          </w:rPr>
                          <w:t>础</w:t>
                        </w:r>
                      </w:p>
                    </w:txbxContent>
                  </v:textbox>
                </v:shape>
                <v:shape id="_x0000_s1026" o:spid="_x0000_s1026" o:spt="202" type="#_x0000_t202" style="position:absolute;left:18028;top:72575;height:3554;width:751;" fillcolor="#FFFFFF" filled="t" stroked="t" coordsize="21600,21600" o:gfxdata="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NvQ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药</w:t>
                        </w:r>
                        <w:r>
                          <w:rPr>
                            <w:rFonts w:hint="eastAsia"/>
                            <w:lang w:val="en-US" w:eastAsia="zh-CN"/>
                          </w:rPr>
                          <w:t xml:space="preserve"> </w:t>
                        </w:r>
                        <w:r>
                          <w:rPr>
                            <w:rFonts w:hint="eastAsia"/>
                            <w:lang w:eastAsia="zh-CN"/>
                          </w:rPr>
                          <w:t>物</w:t>
                        </w:r>
                        <w:r>
                          <w:rPr>
                            <w:rFonts w:hint="eastAsia"/>
                            <w:lang w:val="en-US" w:eastAsia="zh-CN"/>
                          </w:rPr>
                          <w:t xml:space="preserve"> </w:t>
                        </w:r>
                        <w:r>
                          <w:rPr>
                            <w:rFonts w:hint="eastAsia"/>
                            <w:lang w:eastAsia="zh-CN"/>
                          </w:rPr>
                          <w:t>化</w:t>
                        </w:r>
                        <w:r>
                          <w:rPr>
                            <w:rFonts w:hint="eastAsia"/>
                            <w:lang w:val="en-US" w:eastAsia="zh-CN"/>
                          </w:rPr>
                          <w:t xml:space="preserve"> </w:t>
                        </w:r>
                        <w:r>
                          <w:rPr>
                            <w:rFonts w:hint="eastAsia"/>
                            <w:lang w:eastAsia="zh-CN"/>
                          </w:rPr>
                          <w:t>学</w:t>
                        </w:r>
                        <w:r>
                          <w:rPr>
                            <w:rFonts w:hint="eastAsia"/>
                            <w:lang w:val="en-US" w:eastAsia="zh-CN"/>
                          </w:rPr>
                          <w:t xml:space="preserve"> </w:t>
                        </w:r>
                        <w:r>
                          <w:rPr>
                            <w:rFonts w:hint="eastAsia"/>
                            <w:lang w:eastAsia="zh-CN"/>
                          </w:rPr>
                          <w:t>基</w:t>
                        </w:r>
                        <w:r>
                          <w:rPr>
                            <w:rFonts w:hint="eastAsia"/>
                            <w:lang w:val="en-US" w:eastAsia="zh-CN"/>
                          </w:rPr>
                          <w:t xml:space="preserve"> </w:t>
                        </w:r>
                        <w:r>
                          <w:rPr>
                            <w:rFonts w:hint="eastAsia"/>
                            <w:lang w:eastAsia="zh-CN"/>
                          </w:rPr>
                          <w:t>础</w:t>
                        </w:r>
                      </w:p>
                    </w:txbxContent>
                  </v:textbox>
                </v:shape>
                <v:shape id="_x0000_s1026" o:spid="_x0000_s1026" o:spt="202" type="#_x0000_t202" style="position:absolute;left:18928;top:72590;height:3554;width:706;" fillcolor="#FFFFFF" filled="t" stroked="t" coordsize="21600,21600" o:gfxdata="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RIpc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中</w:t>
                        </w:r>
                        <w:r>
                          <w:rPr>
                            <w:rFonts w:hint="eastAsia"/>
                            <w:lang w:val="en-US" w:eastAsia="zh-CN"/>
                          </w:rPr>
                          <w:t xml:space="preserve"> </w:t>
                        </w:r>
                        <w:r>
                          <w:rPr>
                            <w:rFonts w:hint="eastAsia"/>
                            <w:lang w:eastAsia="zh-CN"/>
                          </w:rPr>
                          <w:t>药</w:t>
                        </w:r>
                        <w:r>
                          <w:rPr>
                            <w:rFonts w:hint="eastAsia"/>
                            <w:lang w:val="en-US" w:eastAsia="zh-CN"/>
                          </w:rPr>
                          <w:t xml:space="preserve"> </w:t>
                        </w:r>
                        <w:r>
                          <w:rPr>
                            <w:rFonts w:hint="eastAsia"/>
                            <w:lang w:eastAsia="zh-CN"/>
                          </w:rPr>
                          <w:t>制</w:t>
                        </w:r>
                        <w:r>
                          <w:rPr>
                            <w:rFonts w:hint="eastAsia"/>
                            <w:lang w:val="en-US" w:eastAsia="zh-CN"/>
                          </w:rPr>
                          <w:t xml:space="preserve"> </w:t>
                        </w:r>
                        <w:r>
                          <w:rPr>
                            <w:rFonts w:hint="eastAsia"/>
                            <w:lang w:eastAsia="zh-CN"/>
                          </w:rPr>
                          <w:t>剂</w:t>
                        </w:r>
                        <w:r>
                          <w:rPr>
                            <w:rFonts w:hint="eastAsia"/>
                            <w:lang w:val="en-US" w:eastAsia="zh-CN"/>
                          </w:rPr>
                          <w:t xml:space="preserve"> </w:t>
                        </w:r>
                        <w:r>
                          <w:rPr>
                            <w:rFonts w:hint="eastAsia"/>
                            <w:lang w:eastAsia="zh-CN"/>
                          </w:rPr>
                          <w:t>分</w:t>
                        </w:r>
                        <w:r>
                          <w:rPr>
                            <w:rFonts w:hint="eastAsia"/>
                            <w:lang w:val="en-US" w:eastAsia="zh-CN"/>
                          </w:rPr>
                          <w:t xml:space="preserve"> </w:t>
                        </w:r>
                        <w:r>
                          <w:rPr>
                            <w:rFonts w:hint="eastAsia"/>
                            <w:lang w:eastAsia="zh-CN"/>
                          </w:rPr>
                          <w:t>析</w:t>
                        </w:r>
                        <w:r>
                          <w:rPr>
                            <w:rFonts w:hint="eastAsia"/>
                            <w:lang w:val="en-US" w:eastAsia="zh-CN"/>
                          </w:rPr>
                          <w:t xml:space="preserve"> </w:t>
                        </w:r>
                        <w:r>
                          <w:rPr>
                            <w:rFonts w:hint="eastAsia"/>
                            <w:lang w:eastAsia="zh-CN"/>
                          </w:rPr>
                          <w:t>技</w:t>
                        </w:r>
                        <w:r>
                          <w:rPr>
                            <w:rFonts w:hint="eastAsia"/>
                            <w:lang w:val="en-US" w:eastAsia="zh-CN"/>
                          </w:rPr>
                          <w:t xml:space="preserve"> </w:t>
                        </w:r>
                        <w:r>
                          <w:rPr>
                            <w:rFonts w:hint="eastAsia"/>
                            <w:lang w:eastAsia="zh-CN"/>
                          </w:rPr>
                          <w:t>术</w:t>
                        </w:r>
                      </w:p>
                    </w:txbxContent>
                  </v:textbox>
                </v:shape>
              </v:group>
            </w:pict>
          </mc:Fallback>
        </mc:AlternateContent>
      </w:r>
      <w:r>
        <w:rPr>
          <w:rFonts w:hint="default" w:ascii="Times New Roman" w:hAnsi="Times New Roman" w:cs="Times New Roman"/>
          <w:color w:val="000000"/>
        </w:rPr>
        <mc:AlternateContent>
          <mc:Choice Requires="wpg">
            <w:drawing>
              <wp:inline distT="0" distB="0" distL="114300" distR="114300">
                <wp:extent cx="5665470" cy="7629525"/>
                <wp:effectExtent l="4445" t="4445" r="6985" b="5080"/>
                <wp:docPr id="42" name="组合 79"/>
                <wp:cNvGraphicFramePr/>
                <a:graphic xmlns:a="http://schemas.openxmlformats.org/drawingml/2006/main">
                  <a:graphicData uri="http://schemas.microsoft.com/office/word/2010/wordprocessingGroup">
                    <wpg:wgp>
                      <wpg:cNvGrpSpPr/>
                      <wpg:grpSpPr>
                        <a:xfrm>
                          <a:off x="0" y="0"/>
                          <a:ext cx="5665470" cy="7629525"/>
                          <a:chOff x="1215" y="2980"/>
                          <a:chExt cx="8443" cy="9901"/>
                        </a:xfrm>
                      </wpg:grpSpPr>
                      <wps:wsp>
                        <wps:cNvPr id="1" name="矩形 3"/>
                        <wps:cNvSpPr/>
                        <wps:spPr>
                          <a:xfrm>
                            <a:off x="1215" y="2980"/>
                            <a:ext cx="8443" cy="504"/>
                          </a:xfrm>
                          <a:prstGeom prst="rect">
                            <a:avLst/>
                          </a:prstGeom>
                          <a:noFill/>
                          <a:ln w="6350" cap="flat" cmpd="sng">
                            <a:solidFill>
                              <a:srgbClr val="000000"/>
                            </a:solidFill>
                            <a:prstDash val="solid"/>
                            <a:round/>
                            <a:headEnd type="none" w="med" len="med"/>
                            <a:tailEnd type="none" w="med" len="med"/>
                          </a:ln>
                        </wps:spPr>
                        <wps:txbx>
                          <w:txbxContent>
                            <w:p>
                              <w:pPr>
                                <w:pStyle w:val="18"/>
                                <w:kinsoku/>
                                <w:ind w:left="0"/>
                                <w:jc w:val="center"/>
                                <w:rPr>
                                  <w:sz w:val="20"/>
                                  <w:szCs w:val="20"/>
                                </w:rPr>
                              </w:pPr>
                              <w:r>
                                <w:rPr>
                                  <w:rFonts w:ascii="Calibri" w:hAnsi="Times New Roman" w:eastAsia="宋体"/>
                                  <w:color w:val="000000"/>
                                  <w:kern w:val="24"/>
                                  <w:sz w:val="20"/>
                                  <w:szCs w:val="20"/>
                                </w:rPr>
                                <w:t>岗位实习</w:t>
                              </w:r>
                            </w:p>
                          </w:txbxContent>
                        </wps:txbx>
                        <wps:bodyPr vert="horz" wrap="square" anchor="ctr" anchorCtr="0" upright="1"/>
                      </wps:wsp>
                      <wps:wsp>
                        <wps:cNvPr id="2" name="矩形 5"/>
                        <wps:cNvSpPr/>
                        <wps:spPr>
                          <a:xfrm>
                            <a:off x="1216" y="3617"/>
                            <a:ext cx="8439" cy="504"/>
                          </a:xfrm>
                          <a:prstGeom prst="rect">
                            <a:avLst/>
                          </a:prstGeom>
                          <a:noFill/>
                          <a:ln w="6350" cap="flat" cmpd="sng">
                            <a:solidFill>
                              <a:srgbClr val="000000"/>
                            </a:solidFill>
                            <a:prstDash val="solid"/>
                            <a:round/>
                            <a:headEnd type="none" w="med" len="med"/>
                            <a:tailEnd type="none" w="med" len="med"/>
                          </a:ln>
                        </wps:spPr>
                        <wps:txbx>
                          <w:txbxContent>
                            <w:p>
                              <w:pPr>
                                <w:pStyle w:val="18"/>
                                <w:kinsoku/>
                                <w:ind w:left="0"/>
                                <w:jc w:val="center"/>
                              </w:pPr>
                              <w:r>
                                <w:rPr>
                                  <w:rFonts w:ascii="Calibri" w:hAnsi="Times New Roman" w:eastAsia="宋体"/>
                                  <w:color w:val="000000"/>
                                  <w:kern w:val="24"/>
                                  <w:sz w:val="20"/>
                                  <w:szCs w:val="20"/>
                                </w:rPr>
                                <w:t>综合实训</w:t>
                              </w:r>
                            </w:p>
                          </w:txbxContent>
                        </wps:txbx>
                        <wps:bodyPr vert="horz" wrap="square" anchor="ctr" anchorCtr="0" upright="1"/>
                      </wps:wsp>
                      <wps:wsp>
                        <wps:cNvPr id="3" name="矩形 7"/>
                        <wps:cNvSpPr/>
                        <wps:spPr>
                          <a:xfrm>
                            <a:off x="2995" y="8135"/>
                            <a:ext cx="6661" cy="1412"/>
                          </a:xfrm>
                          <a:prstGeom prst="rect">
                            <a:avLst/>
                          </a:prstGeom>
                          <a:noFill/>
                          <a:ln w="6350" cap="flat" cmpd="sng">
                            <a:solidFill>
                              <a:srgbClr val="000000"/>
                            </a:solidFill>
                            <a:prstDash val="solid"/>
                            <a:round/>
                            <a:headEnd type="none" w="med" len="med"/>
                            <a:tailEnd type="none" w="med" len="med"/>
                          </a:ln>
                        </wps:spPr>
                        <wps:txbx>
                          <w:txbxContent>
                            <w:p>
                              <w:pPr>
                                <w:pStyle w:val="18"/>
                                <w:numPr>
                                  <w:ilvl w:val="0"/>
                                  <w:numId w:val="0"/>
                                </w:numPr>
                                <w:kinsoku/>
                                <w:jc w:val="both"/>
                                <w:rPr>
                                  <w:rFonts w:hint="default" w:ascii="仿宋_GB2312" w:hAnsi="仿宋" w:eastAsia="仿宋_GB2312"/>
                                  <w:color w:val="231F20"/>
                                  <w:sz w:val="20"/>
                                  <w:szCs w:val="20"/>
                                  <w:lang w:val="en-US" w:eastAsia="zh-CN"/>
                                </w:rPr>
                              </w:pPr>
                              <w:r>
                                <w:rPr>
                                  <w:rFonts w:hint="eastAsia"/>
                                  <w:spacing w:val="13"/>
                                  <w:sz w:val="20"/>
                                  <w:szCs w:val="20"/>
                                  <w:lang w:val="en-US" w:eastAsia="zh-CN"/>
                                </w:rPr>
                                <w:t>1.</w:t>
                              </w:r>
                              <w:r>
                                <w:rPr>
                                  <w:spacing w:val="13"/>
                                  <w:sz w:val="20"/>
                                  <w:szCs w:val="20"/>
                                </w:rPr>
                                <w:t>实验室管理</w:t>
                              </w:r>
                              <w:r>
                                <w:rPr>
                                  <w:rFonts w:hint="eastAsia"/>
                                  <w:spacing w:val="13"/>
                                  <w:sz w:val="20"/>
                                  <w:szCs w:val="20"/>
                                  <w:lang w:val="en-US" w:eastAsia="zh-CN"/>
                                </w:rPr>
                                <w:t xml:space="preserve">          2.</w:t>
                              </w:r>
                              <w:r>
                                <w:rPr>
                                  <w:spacing w:val="13"/>
                                  <w:sz w:val="20"/>
                                  <w:szCs w:val="20"/>
                                </w:rPr>
                                <w:t>生物化学基础</w:t>
                              </w:r>
                            </w:p>
                            <w:p>
                              <w:pPr>
                                <w:pStyle w:val="18"/>
                                <w:numPr>
                                  <w:ilvl w:val="0"/>
                                  <w:numId w:val="0"/>
                                </w:numPr>
                                <w:kinsoku/>
                                <w:jc w:val="both"/>
                                <w:rPr>
                                  <w:rFonts w:hint="default" w:ascii="仿宋_GB2312" w:hAnsi="仿宋" w:eastAsia="仿宋_GB2312"/>
                                  <w:color w:val="231F20"/>
                                  <w:sz w:val="32"/>
                                  <w:szCs w:val="32"/>
                                  <w:lang w:val="en-US" w:eastAsia="zh-CN"/>
                                </w:rPr>
                              </w:pPr>
                              <w:r>
                                <w:rPr>
                                  <w:rFonts w:hint="eastAsia"/>
                                  <w:spacing w:val="13"/>
                                  <w:sz w:val="20"/>
                                  <w:szCs w:val="20"/>
                                  <w:lang w:val="en-US" w:eastAsia="zh-CN"/>
                                </w:rPr>
                                <w:t>3.</w:t>
                              </w:r>
                              <w:r>
                                <w:rPr>
                                  <w:spacing w:val="13"/>
                                  <w:sz w:val="20"/>
                                  <w:szCs w:val="20"/>
                                </w:rPr>
                                <w:t>分析化学基础</w:t>
                              </w:r>
                              <w:r>
                                <w:rPr>
                                  <w:rFonts w:hint="eastAsia"/>
                                  <w:spacing w:val="13"/>
                                  <w:sz w:val="20"/>
                                  <w:szCs w:val="20"/>
                                  <w:lang w:val="en-US" w:eastAsia="zh-CN"/>
                                </w:rPr>
                                <w:t xml:space="preserve">        4.微生物检测技术</w:t>
                              </w:r>
                            </w:p>
                          </w:txbxContent>
                        </wps:txbx>
                        <wps:bodyPr vert="horz" wrap="square" anchor="ctr" anchorCtr="0" upright="1"/>
                      </wps:wsp>
                      <wps:wsp>
                        <wps:cNvPr id="4" name="矩形 10"/>
                        <wps:cNvSpPr/>
                        <wps:spPr>
                          <a:xfrm>
                            <a:off x="1215" y="4285"/>
                            <a:ext cx="1594" cy="2942"/>
                          </a:xfrm>
                          <a:prstGeom prst="rect">
                            <a:avLst/>
                          </a:prstGeom>
                          <a:noFill/>
                          <a:ln w="6350" cap="flat" cmpd="sng">
                            <a:solidFill>
                              <a:srgbClr val="000000"/>
                            </a:solidFill>
                            <a:prstDash val="solid"/>
                            <a:round/>
                            <a:headEnd type="none" w="med" len="med"/>
                            <a:tailEnd type="none" w="med" len="med"/>
                          </a:ln>
                        </wps:spPr>
                        <wps:txbx>
                          <w:txbxContent>
                            <w:p>
                              <w:pPr>
                                <w:pStyle w:val="18"/>
                                <w:kinsoku/>
                                <w:ind w:left="0"/>
                                <w:jc w:val="center"/>
                              </w:pPr>
                              <w:r>
                                <w:rPr>
                                  <w:rFonts w:ascii="Calibri" w:hAnsi="Times New Roman" w:eastAsia="宋体"/>
                                  <w:color w:val="000000"/>
                                  <w:kern w:val="24"/>
                                  <w:sz w:val="20"/>
                                  <w:szCs w:val="20"/>
                                </w:rPr>
                                <w:t>专业核心课程</w:t>
                              </w:r>
                            </w:p>
                          </w:txbxContent>
                        </wps:txbx>
                        <wps:bodyPr vert="horz" wrap="square" anchor="ctr" anchorCtr="0" upright="1"/>
                      </wps:wsp>
                      <wps:wsp>
                        <wps:cNvPr id="5" name="矩形 11"/>
                        <wps:cNvSpPr/>
                        <wps:spPr>
                          <a:xfrm>
                            <a:off x="2996" y="4290"/>
                            <a:ext cx="559" cy="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val="zh-CN"/>
                                </w:rPr>
                              </w:pPr>
                              <w:r>
                                <w:rPr>
                                  <w:spacing w:val="-46"/>
                                </w:rPr>
                                <w:t xml:space="preserve"> </w:t>
                              </w:r>
                              <w:r>
                                <w:rPr>
                                  <w:rFonts w:hint="eastAsia" w:ascii="Times New Roman" w:hAnsi="Times New Roman" w:eastAsia="宋体" w:cs="Times New Roman"/>
                                  <w:spacing w:val="13"/>
                                  <w:kern w:val="2"/>
                                  <w:sz w:val="20"/>
                                  <w:szCs w:val="20"/>
                                  <w:lang w:val="en-US" w:eastAsia="zh-CN" w:bidi="ar-SA"/>
                                </w:rPr>
                                <w:t>药物分析技术</w:t>
                              </w:r>
                            </w:p>
                          </w:txbxContent>
                        </wps:txbx>
                        <wps:bodyPr vert="horz" wrap="square" anchor="ctr" anchorCtr="0" upright="1"/>
                      </wps:wsp>
                      <wps:wsp>
                        <wps:cNvPr id="6" name="矩形 12"/>
                        <wps:cNvSpPr/>
                        <wps:spPr>
                          <a:xfrm>
                            <a:off x="3620" y="4290"/>
                            <a:ext cx="0" cy="0"/>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药品生物检定技术</w:t>
                              </w:r>
                            </w:p>
                          </w:txbxContent>
                        </wps:txbx>
                        <wps:bodyPr vert="horz" wrap="square" anchor="ctr" anchorCtr="0" upright="1"/>
                      </wps:wsp>
                      <wps:wsp>
                        <wps:cNvPr id="7" name="矩形 13"/>
                        <wps:cNvSpPr/>
                        <wps:spPr>
                          <a:xfrm>
                            <a:off x="4244" y="4290"/>
                            <a:ext cx="0" cy="0"/>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药事管理与 法规</w:t>
                              </w:r>
                            </w:p>
                          </w:txbxContent>
                        </wps:txbx>
                        <wps:bodyPr vert="horz" wrap="square" anchor="ctr" anchorCtr="0" upright="1"/>
                      </wps:wsp>
                      <wps:wsp>
                        <wps:cNvPr id="8" name="矩形 14"/>
                        <wps:cNvSpPr/>
                        <wps:spPr>
                          <a:xfrm>
                            <a:off x="4868" y="4290"/>
                            <a:ext cx="0" cy="0"/>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药物制剂基础</w:t>
                              </w:r>
                            </w:p>
                          </w:txbxContent>
                        </wps:txbx>
                        <wps:bodyPr vert="horz" wrap="square" anchor="ctr" anchorCtr="0" upright="1"/>
                      </wps:wsp>
                      <wps:wsp>
                        <wps:cNvPr id="9" name="矩形 15"/>
                        <wps:cNvSpPr/>
                        <wps:spPr>
                          <a:xfrm>
                            <a:off x="5492" y="4290"/>
                            <a:ext cx="0" cy="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val="en-US" w:eastAsia="zh-CN"/>
                                </w:rPr>
                              </w:pPr>
                              <w:r>
                                <w:rPr>
                                  <w:rFonts w:hint="eastAsia"/>
                                  <w:lang w:val="en-US" w:eastAsia="zh-CN"/>
                                </w:rPr>
                                <w:t>药物化学基础</w:t>
                              </w:r>
                            </w:p>
                          </w:txbxContent>
                        </wps:txbx>
                        <wps:bodyPr vert="horz" wrap="square" anchor="ctr" anchorCtr="0" upright="1"/>
                      </wps:wsp>
                      <wps:wsp>
                        <wps:cNvPr id="10" name="矩形 16"/>
                        <wps:cNvSpPr/>
                        <wps:spPr>
                          <a:xfrm>
                            <a:off x="6116" y="4290"/>
                            <a:ext cx="0" cy="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val="en-US" w:eastAsia="zh-CN"/>
                                </w:rPr>
                              </w:pPr>
                              <w:r>
                                <w:rPr>
                                  <w:rFonts w:hint="eastAsia"/>
                                  <w:lang w:val="en-US" w:eastAsia="zh-CN"/>
                                </w:rPr>
                                <w:t>中药制剂分析技术</w:t>
                              </w:r>
                            </w:p>
                          </w:txbxContent>
                        </wps:txbx>
                        <wps:bodyPr vert="horz" wrap="square" anchor="ctr" anchorCtr="0" upright="1"/>
                      </wps:wsp>
                      <wps:wsp>
                        <wps:cNvPr id="11" name="矩形 17"/>
                        <wps:cNvSpPr/>
                        <wps:spPr>
                          <a:xfrm>
                            <a:off x="6740" y="4290"/>
                            <a:ext cx="0" cy="0"/>
                          </a:xfrm>
                          <a:prstGeom prst="rect">
                            <a:avLst/>
                          </a:prstGeom>
                          <a:noFill/>
                          <a:ln w="6350" cap="flat" cmpd="sng">
                            <a:solidFill>
                              <a:srgbClr val="000000"/>
                            </a:solidFill>
                            <a:prstDash val="solid"/>
                            <a:round/>
                            <a:headEnd type="none" w="med" len="med"/>
                            <a:tailEnd type="none" w="med" len="med"/>
                          </a:ln>
                        </wps:spPr>
                        <wps:txbx>
                          <w:txbxContent>
                            <w:p/>
                          </w:txbxContent>
                        </wps:txbx>
                        <wps:bodyPr vert="horz" wrap="square" anchor="ctr" anchorCtr="0" upright="1"/>
                      </wps:wsp>
                      <wps:wsp>
                        <wps:cNvPr id="12" name="矩形 18"/>
                        <wps:cNvSpPr/>
                        <wps:spPr>
                          <a:xfrm>
                            <a:off x="7364" y="4290"/>
                            <a:ext cx="0" cy="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eastAsia="zh-CN"/>
                                </w:rPr>
                              </w:pPr>
                            </w:p>
                          </w:txbxContent>
                        </wps:txbx>
                        <wps:bodyPr vert="horz" wrap="square" anchor="ctr" anchorCtr="0" upright="1"/>
                      </wps:wsp>
                      <wps:wsp>
                        <wps:cNvPr id="13" name="矩形 27"/>
                        <wps:cNvSpPr/>
                        <wps:spPr>
                          <a:xfrm>
                            <a:off x="7988" y="4289"/>
                            <a:ext cx="1669" cy="2921"/>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专业核心限选课程</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1实用医学基础</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2药品储存与养护</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3药品生产质量管理规范实务</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4药物学</w:t>
                              </w:r>
                            </w:p>
                            <w:p>
                              <w:pPr>
                                <w:rPr>
                                  <w:rFonts w:hint="default" w:ascii="Times New Roman" w:hAnsi="Times New Roman" w:eastAsia="宋体" w:cs="Times New Roman"/>
                                  <w:spacing w:val="13"/>
                                  <w:kern w:val="2"/>
                                  <w:sz w:val="20"/>
                                  <w:szCs w:val="20"/>
                                  <w:lang w:val="en-US" w:eastAsia="zh-CN" w:bidi="ar-SA"/>
                                </w:rPr>
                              </w:pPr>
                            </w:p>
                          </w:txbxContent>
                        </wps:txbx>
                        <wps:bodyPr vert="horz" wrap="square" anchor="ctr" anchorCtr="0" upright="1"/>
                      </wps:wsp>
                      <wps:wsp>
                        <wps:cNvPr id="14" name="矩形 28"/>
                        <wps:cNvSpPr/>
                        <wps:spPr>
                          <a:xfrm>
                            <a:off x="1215" y="10458"/>
                            <a:ext cx="1593" cy="2423"/>
                          </a:xfrm>
                          <a:prstGeom prst="rect">
                            <a:avLst/>
                          </a:prstGeom>
                          <a:noFill/>
                          <a:ln w="6350" cap="flat" cmpd="sng">
                            <a:solidFill>
                              <a:srgbClr val="000000"/>
                            </a:solidFill>
                            <a:prstDash val="solid"/>
                            <a:round/>
                            <a:headEnd type="none" w="med" len="med"/>
                            <a:tailEnd type="none" w="med" len="med"/>
                          </a:ln>
                        </wps:spPr>
                        <wps:txbx>
                          <w:txbxContent>
                            <w:p>
                              <w:pPr>
                                <w:pStyle w:val="18"/>
                                <w:kinsoku/>
                                <w:ind w:left="0"/>
                                <w:jc w:val="center"/>
                              </w:pPr>
                              <w:r>
                                <w:rPr>
                                  <w:rFonts w:ascii="Calibri" w:hAnsi="Times New Roman" w:eastAsia="宋体"/>
                                  <w:color w:val="000000"/>
                                  <w:kern w:val="24"/>
                                  <w:sz w:val="20"/>
                                  <w:szCs w:val="20"/>
                                </w:rPr>
                                <w:t>公共基础课程</w:t>
                              </w:r>
                            </w:p>
                          </w:txbxContent>
                        </wps:txbx>
                        <wps:bodyPr vert="horz" wrap="square" anchor="ctr" anchorCtr="0" upright="1"/>
                      </wps:wsp>
                      <wps:wsp>
                        <wps:cNvPr id="15" name="矩形 29"/>
                        <wps:cNvSpPr/>
                        <wps:spPr>
                          <a:xfrm>
                            <a:off x="2996"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中</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国</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特</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色</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社</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会</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主</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义</w:t>
                              </w:r>
                            </w:p>
                          </w:txbxContent>
                        </wps:txbx>
                        <wps:bodyPr vert="horz" wrap="square" anchor="ctr" anchorCtr="0" upright="1"/>
                      </wps:wsp>
                      <wps:wsp>
                        <wps:cNvPr id="16" name="矩形 30"/>
                        <wps:cNvSpPr/>
                        <wps:spPr>
                          <a:xfrm>
                            <a:off x="3495"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心</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理</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健</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康</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与</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职</w:t>
                              </w:r>
                            </w:p>
                            <w:p>
                              <w:pPr>
                                <w:rPr>
                                  <w:rFonts w:hint="eastAsia" w:ascii="Times New Roman" w:hAnsi="Times New Roman" w:eastAsia="宋体" w:cs="Times New Roman"/>
                                  <w:spacing w:val="13"/>
                                  <w:kern w:val="2"/>
                                  <w:sz w:val="20"/>
                                  <w:szCs w:val="20"/>
                                  <w:lang w:val="en-US" w:eastAsia="zh-CN" w:bidi="ar-SA"/>
                                </w:rPr>
                              </w:pPr>
                              <w:r>
                                <w:rPr>
                                  <w:rFonts w:ascii="Calibri" w:hAnsi="Times New Roman" w:eastAsia="宋体"/>
                                  <w:color w:val="000000"/>
                                  <w:kern w:val="24"/>
                                  <w:sz w:val="20"/>
                                  <w:szCs w:val="20"/>
                                </w:rPr>
                                <w:t>业</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生</w:t>
                              </w:r>
                            </w:p>
                            <w:p>
                              <w:pPr>
                                <w:rPr>
                                  <w:sz w:val="20"/>
                                  <w:szCs w:val="20"/>
                                </w:rPr>
                              </w:pPr>
                              <w:r>
                                <w:rPr>
                                  <w:rFonts w:ascii="Calibri" w:hAnsi="Times New Roman" w:eastAsia="宋体"/>
                                  <w:color w:val="000000"/>
                                  <w:kern w:val="24"/>
                                  <w:sz w:val="20"/>
                                  <w:szCs w:val="20"/>
                                </w:rPr>
                                <w:t>涯</w:t>
                              </w:r>
                            </w:p>
                          </w:txbxContent>
                        </wps:txbx>
                        <wps:bodyPr vert="horz" wrap="square" anchor="ctr" anchorCtr="0" upright="1"/>
                      </wps:wsp>
                      <wps:wsp>
                        <wps:cNvPr id="17" name="矩形 31"/>
                        <wps:cNvSpPr/>
                        <wps:spPr>
                          <a:xfrm>
                            <a:off x="3994"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哲</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学</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与</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人</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生</w:t>
                              </w:r>
                            </w:p>
                          </w:txbxContent>
                        </wps:txbx>
                        <wps:bodyPr vert="horz" wrap="square" anchor="ctr" anchorCtr="0" upright="1"/>
                      </wps:wsp>
                      <wps:wsp>
                        <wps:cNvPr id="18" name="矩形 32"/>
                        <wps:cNvSpPr/>
                        <wps:spPr>
                          <a:xfrm>
                            <a:off x="4493"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职</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业</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道</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德</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与</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法</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治</w:t>
                              </w:r>
                            </w:p>
                          </w:txbxContent>
                        </wps:txbx>
                        <wps:bodyPr vert="horz" wrap="square" anchor="ctr" anchorCtr="0" upright="1"/>
                      </wps:wsp>
                      <wps:wsp>
                        <wps:cNvPr id="19" name="矩形 33"/>
                        <wps:cNvSpPr/>
                        <wps:spPr>
                          <a:xfrm>
                            <a:off x="4992"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语</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文</w:t>
                              </w:r>
                            </w:p>
                          </w:txbxContent>
                        </wps:txbx>
                        <wps:bodyPr vert="horz" wrap="square" anchor="ctr" anchorCtr="0" upright="1"/>
                      </wps:wsp>
                      <wps:wsp>
                        <wps:cNvPr id="20" name="矩形 34"/>
                        <wps:cNvSpPr/>
                        <wps:spPr>
                          <a:xfrm>
                            <a:off x="5491"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数</w:t>
                              </w:r>
                            </w:p>
                            <w:p>
                              <w:pPr>
                                <w:rPr>
                                  <w:sz w:val="20"/>
                                  <w:szCs w:val="20"/>
                                </w:rPr>
                              </w:pPr>
                              <w:r>
                                <w:rPr>
                                  <w:rFonts w:hint="eastAsia" w:ascii="Times New Roman" w:hAnsi="Times New Roman" w:eastAsia="宋体" w:cs="Times New Roman"/>
                                  <w:spacing w:val="13"/>
                                  <w:kern w:val="2"/>
                                  <w:sz w:val="20"/>
                                  <w:szCs w:val="20"/>
                                  <w:lang w:val="en-US" w:eastAsia="zh-CN" w:bidi="ar-SA"/>
                                </w:rPr>
                                <w:t>学</w:t>
                              </w:r>
                            </w:p>
                          </w:txbxContent>
                        </wps:txbx>
                        <wps:bodyPr vert="horz" wrap="square" anchor="ctr" anchorCtr="0" upright="1"/>
                      </wps:wsp>
                      <wps:wsp>
                        <wps:cNvPr id="21" name="矩形 35"/>
                        <wps:cNvSpPr/>
                        <wps:spPr>
                          <a:xfrm>
                            <a:off x="5990"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英</w:t>
                              </w:r>
                            </w:p>
                            <w:p>
                              <w:pPr>
                                <w:rPr>
                                  <w:sz w:val="20"/>
                                  <w:szCs w:val="20"/>
                                </w:rPr>
                              </w:pPr>
                              <w:r>
                                <w:rPr>
                                  <w:rFonts w:hint="eastAsia" w:ascii="Times New Roman" w:hAnsi="Times New Roman" w:eastAsia="宋体" w:cs="Times New Roman"/>
                                  <w:spacing w:val="13"/>
                                  <w:kern w:val="2"/>
                                  <w:sz w:val="20"/>
                                  <w:szCs w:val="20"/>
                                  <w:lang w:val="en-US" w:eastAsia="zh-CN" w:bidi="ar-SA"/>
                                </w:rPr>
                                <w:t>语</w:t>
                              </w:r>
                            </w:p>
                          </w:txbxContent>
                        </wps:txbx>
                        <wps:bodyPr vert="horz" wrap="square" anchor="ctr" anchorCtr="0" upright="1"/>
                      </wps:wsp>
                      <wps:wsp>
                        <wps:cNvPr id="22" name="矩形 36"/>
                        <wps:cNvSpPr/>
                        <wps:spPr>
                          <a:xfrm>
                            <a:off x="6489"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信</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息</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技</w:t>
                              </w:r>
                            </w:p>
                            <w:p>
                              <w:pPr>
                                <w:rPr>
                                  <w:sz w:val="20"/>
                                  <w:szCs w:val="20"/>
                                </w:rPr>
                              </w:pPr>
                              <w:r>
                                <w:rPr>
                                  <w:rFonts w:hint="eastAsia" w:ascii="Times New Roman" w:hAnsi="Times New Roman" w:eastAsia="宋体" w:cs="Times New Roman"/>
                                  <w:spacing w:val="13"/>
                                  <w:kern w:val="2"/>
                                  <w:sz w:val="20"/>
                                  <w:szCs w:val="20"/>
                                  <w:lang w:val="en-US" w:eastAsia="zh-CN" w:bidi="ar-SA"/>
                                </w:rPr>
                                <w:t>术</w:t>
                              </w:r>
                            </w:p>
                          </w:txbxContent>
                        </wps:txbx>
                        <wps:bodyPr vert="horz" wrap="square" anchor="ctr" anchorCtr="0" upright="1"/>
                      </wps:wsp>
                      <wps:wsp>
                        <wps:cNvPr id="23" name="矩形 38"/>
                        <wps:cNvSpPr/>
                        <wps:spPr>
                          <a:xfrm>
                            <a:off x="6988"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ascii="Calibri" w:hAnsi="Times New Roman" w:eastAsia="宋体"/>
                                  <w:color w:val="000000"/>
                                  <w:kern w:val="24"/>
                                  <w:sz w:val="20"/>
                                  <w:szCs w:val="20"/>
                                </w:rPr>
                                <w:t>体</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育</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与</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健</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康</w:t>
                              </w:r>
                            </w:p>
                          </w:txbxContent>
                        </wps:txbx>
                        <wps:bodyPr vert="horz" wrap="square" anchor="ctr" anchorCtr="0" upright="1"/>
                      </wps:wsp>
                      <wps:wsp>
                        <wps:cNvPr id="24" name="矩形 39"/>
                        <wps:cNvSpPr/>
                        <wps:spPr>
                          <a:xfrm>
                            <a:off x="7487"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艺</w:t>
                              </w:r>
                            </w:p>
                            <w:p>
                              <w:pPr>
                                <w:rPr>
                                  <w:sz w:val="20"/>
                                  <w:szCs w:val="20"/>
                                </w:rPr>
                              </w:pPr>
                              <w:r>
                                <w:rPr>
                                  <w:rFonts w:hint="eastAsia" w:ascii="Times New Roman" w:hAnsi="Times New Roman" w:eastAsia="宋体" w:cs="Times New Roman"/>
                                  <w:spacing w:val="13"/>
                                  <w:kern w:val="2"/>
                                  <w:sz w:val="20"/>
                                  <w:szCs w:val="20"/>
                                  <w:lang w:val="en-US" w:eastAsia="zh-CN" w:bidi="ar-SA"/>
                                </w:rPr>
                                <w:t>术</w:t>
                              </w:r>
                            </w:p>
                          </w:txbxContent>
                        </wps:txbx>
                        <wps:bodyPr vert="horz" wrap="square" anchor="ctr" anchorCtr="0" upright="1"/>
                      </wps:wsp>
                      <wps:wsp>
                        <wps:cNvPr id="25" name="矩形 40"/>
                        <wps:cNvSpPr/>
                        <wps:spPr>
                          <a:xfrm>
                            <a:off x="7986" y="10455"/>
                            <a:ext cx="435" cy="2423"/>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历</w:t>
                              </w:r>
                            </w:p>
                            <w:p>
                              <w:pPr>
                                <w:rPr>
                                  <w:sz w:val="20"/>
                                  <w:szCs w:val="20"/>
                                </w:rPr>
                              </w:pPr>
                              <w:r>
                                <w:rPr>
                                  <w:rFonts w:hint="eastAsia" w:ascii="Times New Roman" w:hAnsi="Times New Roman" w:eastAsia="宋体" w:cs="Times New Roman"/>
                                  <w:spacing w:val="13"/>
                                  <w:kern w:val="2"/>
                                  <w:sz w:val="20"/>
                                  <w:szCs w:val="20"/>
                                  <w:lang w:val="en-US" w:eastAsia="zh-CN" w:bidi="ar-SA"/>
                                </w:rPr>
                                <w:t>史</w:t>
                              </w:r>
                            </w:p>
                          </w:txbxContent>
                        </wps:txbx>
                        <wps:bodyPr vert="horz" wrap="square" anchor="ctr" anchorCtr="0" upright="1"/>
                      </wps:wsp>
                      <wps:wsp>
                        <wps:cNvPr id="26" name="矩形 41"/>
                        <wps:cNvSpPr/>
                        <wps:spPr>
                          <a:xfrm>
                            <a:off x="8485" y="10455"/>
                            <a:ext cx="1171" cy="2426"/>
                          </a:xfrm>
                          <a:prstGeom prst="rect">
                            <a:avLst/>
                          </a:prstGeom>
                          <a:no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公共基础</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限选课程</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1.中华优秀传统文化</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2.读本</w:t>
                              </w:r>
                            </w:p>
                          </w:txbxContent>
                        </wps:txbx>
                        <wps:bodyPr vert="horz" wrap="square" anchor="ctr" anchorCtr="0" upright="1"/>
                      </wps:wsp>
                      <wps:wsp>
                        <wps:cNvPr id="27" name="矩形 25"/>
                        <wps:cNvSpPr/>
                        <wps:spPr>
                          <a:xfrm>
                            <a:off x="1215" y="8135"/>
                            <a:ext cx="1593" cy="1412"/>
                          </a:xfrm>
                          <a:prstGeom prst="rect">
                            <a:avLst/>
                          </a:prstGeom>
                          <a:noFill/>
                          <a:ln w="6350" cap="flat" cmpd="sng">
                            <a:solidFill>
                              <a:srgbClr val="000000"/>
                            </a:solidFill>
                            <a:prstDash val="solid"/>
                            <a:round/>
                            <a:headEnd type="none" w="med" len="med"/>
                            <a:tailEnd type="none" w="med" len="med"/>
                          </a:ln>
                        </wps:spPr>
                        <wps:txbx>
                          <w:txbxContent>
                            <w:p>
                              <w:pPr>
                                <w:pStyle w:val="18"/>
                                <w:kinsoku/>
                                <w:ind w:left="0"/>
                                <w:jc w:val="center"/>
                              </w:pPr>
                              <w:r>
                                <w:rPr>
                                  <w:rFonts w:ascii="Calibri" w:hAnsi="Times New Roman" w:eastAsia="宋体"/>
                                  <w:color w:val="000000"/>
                                  <w:kern w:val="24"/>
                                  <w:sz w:val="20"/>
                                  <w:szCs w:val="20"/>
                                </w:rPr>
                                <w:t>专业基础课程</w:t>
                              </w:r>
                            </w:p>
                          </w:txbxContent>
                        </wps:txbx>
                        <wps:bodyPr vert="horz" wrap="square" anchor="ctr" anchorCtr="0" upright="1"/>
                      </wps:wsp>
                      <wps:wsp>
                        <wps:cNvPr id="28" name="直接连接符 55"/>
                        <wps:cNvSpPr/>
                        <wps:spPr>
                          <a:xfrm flipV="1">
                            <a:off x="3213" y="10110"/>
                            <a:ext cx="0" cy="355"/>
                          </a:xfrm>
                          <a:prstGeom prst="line">
                            <a:avLst/>
                          </a:prstGeom>
                          <a:ln w="6350" cap="flat" cmpd="sng">
                            <a:solidFill>
                              <a:srgbClr val="000000"/>
                            </a:solidFill>
                            <a:prstDash val="solid"/>
                            <a:round/>
                            <a:headEnd type="none" w="med" len="med"/>
                            <a:tailEnd type="none" w="med" len="med"/>
                          </a:ln>
                        </wps:spPr>
                        <wps:bodyPr upright="1"/>
                      </wps:wsp>
                      <wps:wsp>
                        <wps:cNvPr id="29" name="直接连接符 56"/>
                        <wps:cNvSpPr/>
                        <wps:spPr>
                          <a:xfrm flipV="1">
                            <a:off x="9070" y="10110"/>
                            <a:ext cx="0" cy="355"/>
                          </a:xfrm>
                          <a:prstGeom prst="line">
                            <a:avLst/>
                          </a:prstGeom>
                          <a:ln w="6350" cap="flat" cmpd="sng">
                            <a:solidFill>
                              <a:srgbClr val="000000"/>
                            </a:solidFill>
                            <a:prstDash val="solid"/>
                            <a:round/>
                            <a:headEnd type="none" w="med" len="med"/>
                            <a:tailEnd type="none" w="med" len="med"/>
                          </a:ln>
                        </wps:spPr>
                        <wps:bodyPr upright="1"/>
                      </wps:wsp>
                      <wps:wsp>
                        <wps:cNvPr id="30" name="直接连接符 59"/>
                        <wps:cNvSpPr/>
                        <wps:spPr>
                          <a:xfrm>
                            <a:off x="3205" y="10114"/>
                            <a:ext cx="5875" cy="0"/>
                          </a:xfrm>
                          <a:prstGeom prst="line">
                            <a:avLst/>
                          </a:prstGeom>
                          <a:ln w="6350" cap="flat" cmpd="sng">
                            <a:solidFill>
                              <a:srgbClr val="000000"/>
                            </a:solidFill>
                            <a:prstDash val="solid"/>
                            <a:round/>
                            <a:headEnd type="none" w="med" len="med"/>
                            <a:tailEnd type="none" w="med" len="med"/>
                          </a:ln>
                        </wps:spPr>
                        <wps:bodyPr upright="1"/>
                      </wps:wsp>
                      <wps:wsp>
                        <wps:cNvPr id="31" name="直接箭头连接符 65"/>
                        <wps:cNvCnPr/>
                        <wps:spPr>
                          <a:xfrm flipH="1" flipV="1">
                            <a:off x="3213" y="9547"/>
                            <a:ext cx="5" cy="354"/>
                          </a:xfrm>
                          <a:prstGeom prst="straightConnector1">
                            <a:avLst/>
                          </a:prstGeom>
                          <a:ln w="6350" cap="flat" cmpd="sng">
                            <a:solidFill>
                              <a:srgbClr val="000000"/>
                            </a:solidFill>
                            <a:prstDash val="solid"/>
                            <a:round/>
                            <a:headEnd type="none" w="med" len="med"/>
                            <a:tailEnd type="arrow" w="med" len="med"/>
                          </a:ln>
                        </wps:spPr>
                        <wps:bodyPr/>
                      </wps:wsp>
                      <wps:wsp>
                        <wps:cNvPr id="32" name="直接箭头连接符 66"/>
                        <wps:cNvCnPr/>
                        <wps:spPr>
                          <a:xfrm flipH="1" flipV="1">
                            <a:off x="9070" y="9547"/>
                            <a:ext cx="5" cy="354"/>
                          </a:xfrm>
                          <a:prstGeom prst="straightConnector1">
                            <a:avLst/>
                          </a:prstGeom>
                          <a:ln w="6350" cap="flat" cmpd="sng">
                            <a:solidFill>
                              <a:srgbClr val="000000"/>
                            </a:solidFill>
                            <a:prstDash val="solid"/>
                            <a:round/>
                            <a:headEnd type="none" w="med" len="med"/>
                            <a:tailEnd type="arrow" w="med" len="med"/>
                          </a:ln>
                        </wps:spPr>
                        <wps:bodyPr/>
                      </wps:wsp>
                      <wps:wsp>
                        <wps:cNvPr id="33" name="直接箭头连接符 68"/>
                        <wps:cNvCnPr/>
                        <wps:spPr>
                          <a:xfrm flipH="1" flipV="1">
                            <a:off x="6134" y="9901"/>
                            <a:ext cx="2" cy="204"/>
                          </a:xfrm>
                          <a:prstGeom prst="straightConnector1">
                            <a:avLst/>
                          </a:prstGeom>
                          <a:ln w="6350" cap="flat" cmpd="sng">
                            <a:solidFill>
                              <a:srgbClr val="000000"/>
                            </a:solidFill>
                            <a:prstDash val="solid"/>
                            <a:round/>
                            <a:headEnd type="none" w="med" len="med"/>
                            <a:tailEnd type="arrow" w="med" len="med"/>
                          </a:ln>
                        </wps:spPr>
                        <wps:bodyPr/>
                      </wps:wsp>
                      <wps:wsp>
                        <wps:cNvPr id="34" name="直接连接符 70"/>
                        <wps:cNvSpPr/>
                        <wps:spPr>
                          <a:xfrm>
                            <a:off x="3213" y="9901"/>
                            <a:ext cx="5875" cy="0"/>
                          </a:xfrm>
                          <a:prstGeom prst="line">
                            <a:avLst/>
                          </a:prstGeom>
                          <a:ln w="6350" cap="flat" cmpd="sng">
                            <a:solidFill>
                              <a:srgbClr val="000000"/>
                            </a:solidFill>
                            <a:prstDash val="solid"/>
                            <a:round/>
                            <a:headEnd type="none" w="med" len="med"/>
                            <a:tailEnd type="none" w="med" len="med"/>
                          </a:ln>
                        </wps:spPr>
                        <wps:bodyPr upright="1"/>
                      </wps:wsp>
                      <wps:wsp>
                        <wps:cNvPr id="35" name="直接连接符 71"/>
                        <wps:cNvSpPr/>
                        <wps:spPr>
                          <a:xfrm flipV="1">
                            <a:off x="3218" y="7775"/>
                            <a:ext cx="0" cy="355"/>
                          </a:xfrm>
                          <a:prstGeom prst="line">
                            <a:avLst/>
                          </a:prstGeom>
                          <a:ln w="6350" cap="flat" cmpd="sng">
                            <a:solidFill>
                              <a:srgbClr val="000000"/>
                            </a:solidFill>
                            <a:prstDash val="solid"/>
                            <a:round/>
                            <a:headEnd type="none" w="med" len="med"/>
                            <a:tailEnd type="none" w="med" len="med"/>
                          </a:ln>
                        </wps:spPr>
                        <wps:bodyPr upright="1"/>
                      </wps:wsp>
                      <wps:wsp>
                        <wps:cNvPr id="36" name="直接连接符 72"/>
                        <wps:cNvSpPr/>
                        <wps:spPr>
                          <a:xfrm flipV="1">
                            <a:off x="9075" y="7775"/>
                            <a:ext cx="0" cy="355"/>
                          </a:xfrm>
                          <a:prstGeom prst="line">
                            <a:avLst/>
                          </a:prstGeom>
                          <a:ln w="6350" cap="flat" cmpd="sng">
                            <a:solidFill>
                              <a:srgbClr val="000000"/>
                            </a:solidFill>
                            <a:prstDash val="solid"/>
                            <a:round/>
                            <a:headEnd type="none" w="med" len="med"/>
                            <a:tailEnd type="none" w="med" len="med"/>
                          </a:ln>
                        </wps:spPr>
                        <wps:bodyPr upright="1"/>
                      </wps:wsp>
                      <wps:wsp>
                        <wps:cNvPr id="37" name="直接连接符 73"/>
                        <wps:cNvSpPr/>
                        <wps:spPr>
                          <a:xfrm>
                            <a:off x="3210" y="7779"/>
                            <a:ext cx="5875" cy="0"/>
                          </a:xfrm>
                          <a:prstGeom prst="line">
                            <a:avLst/>
                          </a:prstGeom>
                          <a:ln w="6350" cap="flat" cmpd="sng">
                            <a:solidFill>
                              <a:srgbClr val="000000"/>
                            </a:solidFill>
                            <a:prstDash val="solid"/>
                            <a:round/>
                            <a:headEnd type="none" w="med" len="med"/>
                            <a:tailEnd type="none" w="med" len="med"/>
                          </a:ln>
                        </wps:spPr>
                        <wps:bodyPr upright="1"/>
                      </wps:wsp>
                      <wps:wsp>
                        <wps:cNvPr id="38" name="直接箭头连接符 74"/>
                        <wps:cNvCnPr/>
                        <wps:spPr>
                          <a:xfrm flipH="1" flipV="1">
                            <a:off x="3218" y="7212"/>
                            <a:ext cx="5" cy="354"/>
                          </a:xfrm>
                          <a:prstGeom prst="straightConnector1">
                            <a:avLst/>
                          </a:prstGeom>
                          <a:ln w="6350" cap="flat" cmpd="sng">
                            <a:solidFill>
                              <a:srgbClr val="000000"/>
                            </a:solidFill>
                            <a:prstDash val="solid"/>
                            <a:round/>
                            <a:headEnd type="none" w="med" len="med"/>
                            <a:tailEnd type="arrow" w="med" len="med"/>
                          </a:ln>
                        </wps:spPr>
                        <wps:bodyPr/>
                      </wps:wsp>
                      <wps:wsp>
                        <wps:cNvPr id="39" name="直接箭头连接符 75"/>
                        <wps:cNvCnPr/>
                        <wps:spPr>
                          <a:xfrm flipH="1" flipV="1">
                            <a:off x="9075" y="7212"/>
                            <a:ext cx="5" cy="354"/>
                          </a:xfrm>
                          <a:prstGeom prst="straightConnector1">
                            <a:avLst/>
                          </a:prstGeom>
                          <a:ln w="6350" cap="flat" cmpd="sng">
                            <a:solidFill>
                              <a:srgbClr val="000000"/>
                            </a:solidFill>
                            <a:prstDash val="solid"/>
                            <a:round/>
                            <a:headEnd type="none" w="med" len="med"/>
                            <a:tailEnd type="arrow" w="med" len="med"/>
                          </a:ln>
                        </wps:spPr>
                        <wps:bodyPr/>
                      </wps:wsp>
                      <wps:wsp>
                        <wps:cNvPr id="40" name="直接箭头连接符 76"/>
                        <wps:cNvCnPr/>
                        <wps:spPr>
                          <a:xfrm flipH="1" flipV="1">
                            <a:off x="6139" y="7566"/>
                            <a:ext cx="2" cy="204"/>
                          </a:xfrm>
                          <a:prstGeom prst="straightConnector1">
                            <a:avLst/>
                          </a:prstGeom>
                          <a:ln w="6350" cap="flat" cmpd="sng">
                            <a:solidFill>
                              <a:srgbClr val="000000"/>
                            </a:solidFill>
                            <a:prstDash val="solid"/>
                            <a:round/>
                            <a:headEnd type="none" w="med" len="med"/>
                            <a:tailEnd type="arrow" w="med" len="med"/>
                          </a:ln>
                        </wps:spPr>
                        <wps:bodyPr/>
                      </wps:wsp>
                      <wps:wsp>
                        <wps:cNvPr id="41" name="直接连接符 77"/>
                        <wps:cNvSpPr/>
                        <wps:spPr>
                          <a:xfrm>
                            <a:off x="3218" y="7566"/>
                            <a:ext cx="5875" cy="0"/>
                          </a:xfrm>
                          <a:prstGeom prst="line">
                            <a:avLst/>
                          </a:prstGeom>
                          <a:ln w="6350" cap="flat" cmpd="sng">
                            <a:solidFill>
                              <a:srgbClr val="000000"/>
                            </a:solidFill>
                            <a:prstDash val="solid"/>
                            <a:round/>
                            <a:headEnd type="none" w="med" len="med"/>
                            <a:tailEnd type="none" w="med" len="med"/>
                          </a:ln>
                        </wps:spPr>
                        <wps:bodyPr upright="1"/>
                      </wps:wsp>
                    </wpg:wgp>
                  </a:graphicData>
                </a:graphic>
              </wp:inline>
            </w:drawing>
          </mc:Choice>
          <mc:Fallback>
            <w:pict>
              <v:group id="组合 79" o:spid="_x0000_s1026" o:spt="203" style="height:600.75pt;width:446.1pt;" coordorigin="1215,2980" coordsize="8443,9901" o:gfxdata="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">
                <o:lock v:ext="edit" aspectratio="f"/>
                <v:rect id="矩形 3" o:spid="_x0000_s1026" o:spt="1" style="position:absolute;left:1215;top:2980;height:504;width:8443;v-text-anchor:middle;" filled="f" stroked="t" coordsize="21600,21600" o:gfxdata="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fCX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pStyle w:val="18"/>
                          <w:kinsoku/>
                          <w:ind w:left="0"/>
                          <w:jc w:val="center"/>
                          <w:rPr>
                            <w:sz w:val="20"/>
                            <w:szCs w:val="20"/>
                          </w:rPr>
                        </w:pPr>
                        <w:r>
                          <w:rPr>
                            <w:rFonts w:ascii="Calibri" w:hAnsi="Times New Roman" w:eastAsia="宋体"/>
                            <w:color w:val="000000"/>
                            <w:kern w:val="24"/>
                            <w:sz w:val="20"/>
                            <w:szCs w:val="20"/>
                          </w:rPr>
                          <w:t>岗位实习</w:t>
                        </w:r>
                      </w:p>
                    </w:txbxContent>
                  </v:textbox>
                </v:rect>
                <v:rect id="矩形 5" o:spid="_x0000_s1026" o:spt="1" style="position:absolute;left:1216;top:3617;height:504;width:8439;v-text-anchor:middle;" filled="f" stroked="t" coordsize="21600,21600" o:gfxdata="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jVcK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pStyle w:val="18"/>
                          <w:kinsoku/>
                          <w:ind w:left="0"/>
                          <w:jc w:val="center"/>
                        </w:pPr>
                        <w:r>
                          <w:rPr>
                            <w:rFonts w:ascii="Calibri" w:hAnsi="Times New Roman" w:eastAsia="宋体"/>
                            <w:color w:val="000000"/>
                            <w:kern w:val="24"/>
                            <w:sz w:val="20"/>
                            <w:szCs w:val="20"/>
                          </w:rPr>
                          <w:t>综合实训</w:t>
                        </w:r>
                      </w:p>
                    </w:txbxContent>
                  </v:textbox>
                </v:rect>
                <v:rect id="矩形 7" o:spid="_x0000_s1026" o:spt="1" style="position:absolute;left:2995;top:8135;height:1412;width:6661;v-text-anchor:middle;" filled="f" stroked="t" coordsize="21600,21600" o:gfxdata="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iB2bUAAADa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pStyle w:val="18"/>
                          <w:numPr>
                            <w:ilvl w:val="0"/>
                            <w:numId w:val="0"/>
                          </w:numPr>
                          <w:kinsoku/>
                          <w:jc w:val="both"/>
                          <w:rPr>
                            <w:rFonts w:hint="default" w:ascii="仿宋_GB2312" w:hAnsi="仿宋" w:eastAsia="仿宋_GB2312"/>
                            <w:color w:val="231F20"/>
                            <w:sz w:val="20"/>
                            <w:szCs w:val="20"/>
                            <w:lang w:val="en-US" w:eastAsia="zh-CN"/>
                          </w:rPr>
                        </w:pPr>
                        <w:r>
                          <w:rPr>
                            <w:rFonts w:hint="eastAsia"/>
                            <w:spacing w:val="13"/>
                            <w:sz w:val="20"/>
                            <w:szCs w:val="20"/>
                            <w:lang w:val="en-US" w:eastAsia="zh-CN"/>
                          </w:rPr>
                          <w:t>1.</w:t>
                        </w:r>
                        <w:r>
                          <w:rPr>
                            <w:spacing w:val="13"/>
                            <w:sz w:val="20"/>
                            <w:szCs w:val="20"/>
                          </w:rPr>
                          <w:t>实验室管理</w:t>
                        </w:r>
                        <w:r>
                          <w:rPr>
                            <w:rFonts w:hint="eastAsia"/>
                            <w:spacing w:val="13"/>
                            <w:sz w:val="20"/>
                            <w:szCs w:val="20"/>
                            <w:lang w:val="en-US" w:eastAsia="zh-CN"/>
                          </w:rPr>
                          <w:t xml:space="preserve">          2.</w:t>
                        </w:r>
                        <w:r>
                          <w:rPr>
                            <w:spacing w:val="13"/>
                            <w:sz w:val="20"/>
                            <w:szCs w:val="20"/>
                          </w:rPr>
                          <w:t>生物化学基础</w:t>
                        </w:r>
                      </w:p>
                      <w:p>
                        <w:pPr>
                          <w:pStyle w:val="18"/>
                          <w:numPr>
                            <w:ilvl w:val="0"/>
                            <w:numId w:val="0"/>
                          </w:numPr>
                          <w:kinsoku/>
                          <w:jc w:val="both"/>
                          <w:rPr>
                            <w:rFonts w:hint="default" w:ascii="仿宋_GB2312" w:hAnsi="仿宋" w:eastAsia="仿宋_GB2312"/>
                            <w:color w:val="231F20"/>
                            <w:sz w:val="32"/>
                            <w:szCs w:val="32"/>
                            <w:lang w:val="en-US" w:eastAsia="zh-CN"/>
                          </w:rPr>
                        </w:pPr>
                        <w:r>
                          <w:rPr>
                            <w:rFonts w:hint="eastAsia"/>
                            <w:spacing w:val="13"/>
                            <w:sz w:val="20"/>
                            <w:szCs w:val="20"/>
                            <w:lang w:val="en-US" w:eastAsia="zh-CN"/>
                          </w:rPr>
                          <w:t>3.</w:t>
                        </w:r>
                        <w:r>
                          <w:rPr>
                            <w:spacing w:val="13"/>
                            <w:sz w:val="20"/>
                            <w:szCs w:val="20"/>
                          </w:rPr>
                          <w:t>分析化学基础</w:t>
                        </w:r>
                        <w:r>
                          <w:rPr>
                            <w:rFonts w:hint="eastAsia"/>
                            <w:spacing w:val="13"/>
                            <w:sz w:val="20"/>
                            <w:szCs w:val="20"/>
                            <w:lang w:val="en-US" w:eastAsia="zh-CN"/>
                          </w:rPr>
                          <w:t xml:space="preserve">        4.微生物检测技术</w:t>
                        </w:r>
                      </w:p>
                    </w:txbxContent>
                  </v:textbox>
                </v:rect>
                <v:rect id="矩形 10" o:spid="_x0000_s1026" o:spt="1" style="position:absolute;left:1215;top:4285;height:2942;width:1594;v-text-anchor:middle;" filled="f" stroked="t" coordsize="21600,21600" o:gfxdata="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Xn5s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pStyle w:val="18"/>
                          <w:kinsoku/>
                          <w:ind w:left="0"/>
                          <w:jc w:val="center"/>
                        </w:pPr>
                        <w:r>
                          <w:rPr>
                            <w:rFonts w:ascii="Calibri" w:hAnsi="Times New Roman" w:eastAsia="宋体"/>
                            <w:color w:val="000000"/>
                            <w:kern w:val="24"/>
                            <w:sz w:val="20"/>
                            <w:szCs w:val="20"/>
                          </w:rPr>
                          <w:t>专业核心课程</w:t>
                        </w:r>
                      </w:p>
                    </w:txbxContent>
                  </v:textbox>
                </v:rect>
                <v:rect id="矩形 11" o:spid="_x0000_s1026" o:spt="1" style="position:absolute;left:2996;top:4290;height:0;width:559;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rPr>
                            <w:rFonts w:hint="eastAsia"/>
                            <w:lang w:val="zh-CN"/>
                          </w:rPr>
                        </w:pPr>
                        <w:r>
                          <w:rPr>
                            <w:spacing w:val="-46"/>
                          </w:rPr>
                          <w:t xml:space="preserve"> </w:t>
                        </w:r>
                        <w:r>
                          <w:rPr>
                            <w:rFonts w:hint="eastAsia" w:ascii="Times New Roman" w:hAnsi="Times New Roman" w:eastAsia="宋体" w:cs="Times New Roman"/>
                            <w:spacing w:val="13"/>
                            <w:kern w:val="2"/>
                            <w:sz w:val="20"/>
                            <w:szCs w:val="20"/>
                            <w:lang w:val="en-US" w:eastAsia="zh-CN" w:bidi="ar-SA"/>
                          </w:rPr>
                          <w:t>药物分析技术</w:t>
                        </w:r>
                      </w:p>
                    </w:txbxContent>
                  </v:textbox>
                </v:rect>
                <v:rect id="矩形 12" o:spid="_x0000_s1026" o:spt="1" style="position:absolute;left:3620;top:4290;height:0;width:0;v-text-anchor:middle;" filled="f" stroked="t" coordsize="21600,21600" o:gfxdata="UEsDBAoAAAAAAIdO4kAAAAAAAAAAAAAAAAAEAAAAZHJzL1BLAwQUAAAACACHTuJAVC41DrUAAADb&#10;AAAADwAAAGRycy9kb3ducmV2LnhtbEVPSwrCMBDdC94hjOBOUx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C41DrUAAADb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药品生物检定技术</w:t>
                        </w:r>
                      </w:p>
                    </w:txbxContent>
                  </v:textbox>
                </v:rect>
                <v:rect id="矩形 13" o:spid="_x0000_s1026" o:spt="1" style="position:absolute;left:4244;top:4290;height:0;width:0;v-text-anchor:middle;" filled="f" stroked="t" coordsize="21600,21600" o:gfxdata="UEsDBAoAAAAAAIdO4kAAAAAAAAAAAAAAAAAEAAAAZHJzL1BLAwQUAAAACACHTuJA28eterUAAADb&#10;AAAADwAAAGRycy9kb3ducmV2LnhtbEVPSwrCMBDdC94hjOBOU0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8eterUAAADb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药事管理与 法规</w:t>
                        </w:r>
                      </w:p>
                    </w:txbxContent>
                  </v:textbox>
                </v:rect>
                <v:rect id="矩形 14" o:spid="_x0000_s1026" o:spt="1" style="position:absolute;left:4868;top:4290;height:0;width:0;v-text-anchor:middle;" filled="f" stroked="t" coordsize="21600,21600" o:gfxdata="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IsI4bUAAADb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药物制剂基础</w:t>
                        </w:r>
                      </w:p>
                    </w:txbxContent>
                  </v:textbox>
                </v:rect>
                <v:rect id="矩形 15" o:spid="_x0000_s1026" o:spt="1" style="position:absolute;left:5492;top:4290;height:0;width:0;v-text-anchor:middle;" filled="f" stroked="t" coordsize="21600,21600" o:gfxdata="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Zlpa2AAAA2wAAAA8A&#10;AAAAAAAAAQAgAAAAIgAAAGRycy9kb3ducmV2LnhtbFBLAQIUABQAAAAIAIdO4kAzLwWeOwAAADkA&#10;AAAQAAAAAAAAAAEAIAAAAAUBAABkcnMvc2hhcGV4bWwueG1sUEsFBgAAAAAGAAYAWwEAAK8DAAAA&#10;AA==&#10;">
                  <v:fill on="f" focussize="0,0"/>
                  <v:stroke weight="0.5pt" color="#000000" joinstyle="round"/>
                  <v:imagedata o:title=""/>
                  <o:lock v:ext="edit" aspectratio="f"/>
                  <v:textbox>
                    <w:txbxContent>
                      <w:p>
                        <w:pPr>
                          <w:rPr>
                            <w:rFonts w:hint="eastAsia"/>
                            <w:lang w:val="en-US" w:eastAsia="zh-CN"/>
                          </w:rPr>
                        </w:pPr>
                        <w:r>
                          <w:rPr>
                            <w:rFonts w:hint="eastAsia"/>
                            <w:lang w:val="en-US" w:eastAsia="zh-CN"/>
                          </w:rPr>
                          <w:t>药物化学基础</w:t>
                        </w:r>
                      </w:p>
                    </w:txbxContent>
                  </v:textbox>
                </v:rect>
                <v:rect id="矩形 16" o:spid="_x0000_s1026" o:spt="1" style="position:absolute;left:6116;top:4290;height:0;width:0;v-text-anchor:middle;" filled="f" stroked="t" coordsize="21600,21600" o:gfxdata="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xUzDbUAAADb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rPr>
                            <w:rFonts w:hint="eastAsia"/>
                            <w:lang w:val="en-US" w:eastAsia="zh-CN"/>
                          </w:rPr>
                        </w:pPr>
                        <w:r>
                          <w:rPr>
                            <w:rFonts w:hint="eastAsia"/>
                            <w:lang w:val="en-US" w:eastAsia="zh-CN"/>
                          </w:rPr>
                          <w:t>中药制剂分析技术</w:t>
                        </w:r>
                      </w:p>
                    </w:txbxContent>
                  </v:textbox>
                </v:rect>
                <v:rect id="矩形 17" o:spid="_x0000_s1026" o:spt="1" style="position:absolute;left:6740;top:4290;height:0;width:0;v-text-anchor:middle;" filled="f" stroked="t" coordsize="21600,21600" o:gfxdata="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oqnf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txbxContent>
                  </v:textbox>
                </v:rect>
                <v:rect id="矩形 18" o:spid="_x0000_s1026" o:spt="1" style="position:absolute;left:7364;top:4290;height:0;width:0;v-text-anchor:middle;" filled="f" stroked="t" coordsize="21600,21600" o:gfxdata="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XGAuS2AAAA2wAAAA8A&#10;AAAAAAAAAQAgAAAAIgAAAGRycy9kb3ducmV2LnhtbFBLAQIUABQAAAAIAIdO4kAzLwWeOwAAADkA&#10;AAAQAAAAAAAAAAEAIAAAAAUBAABkcnMvc2hhcGV4bWwueG1sUEsFBgAAAAAGAAYAWwEAAK8DAAAA&#10;AA==&#10;">
                  <v:fill on="f" focussize="0,0"/>
                  <v:stroke weight="0.5pt" color="#000000" joinstyle="round"/>
                  <v:imagedata o:title=""/>
                  <o:lock v:ext="edit" aspectratio="f"/>
                  <v:textbox>
                    <w:txbxContent>
                      <w:p>
                        <w:pPr>
                          <w:rPr>
                            <w:rFonts w:hint="eastAsia"/>
                            <w:lang w:eastAsia="zh-CN"/>
                          </w:rPr>
                        </w:pPr>
                      </w:p>
                    </w:txbxContent>
                  </v:textbox>
                </v:rect>
                <v:rect id="矩形 27" o:spid="_x0000_s1026" o:spt="1" style="position:absolute;left:7988;top:4289;height:2921;width:1669;v-text-anchor:middle;" filled="f" stroked="t" coordsize="21600,21600" o:gfxdata="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rIWb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专业核心限选课程</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1实用医学基础</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2药品储存与养护</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3药品生产质量管理规范实务</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4药物学</w:t>
                        </w:r>
                      </w:p>
                      <w:p>
                        <w:pPr>
                          <w:rPr>
                            <w:rFonts w:hint="default" w:ascii="Times New Roman" w:hAnsi="Times New Roman" w:eastAsia="宋体" w:cs="Times New Roman"/>
                            <w:spacing w:val="13"/>
                            <w:kern w:val="2"/>
                            <w:sz w:val="20"/>
                            <w:szCs w:val="20"/>
                            <w:lang w:val="en-US" w:eastAsia="zh-CN" w:bidi="ar-SA"/>
                          </w:rPr>
                        </w:pPr>
                      </w:p>
                    </w:txbxContent>
                  </v:textbox>
                </v:rect>
                <v:rect id="矩形 28" o:spid="_x0000_s1026" o:spt="1" style="position:absolute;left:1215;top:10458;height:2423;width:1593;v-text-anchor:middle;" filled="f" stroked="t" coordsize="21600,21600" o:gfxdata="UEsDBAoAAAAAAIdO4kAAAAAAAAAAAAAAAAAEAAAAZHJzL1BLAwQUAAAACACHTuJA70n3GbUAAADb&#10;AAAADwAAAGRycy9kb3ducmV2LnhtbEVPSwrCMBDdC94hjOBOUx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0n3GbUAAADb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pStyle w:val="18"/>
                          <w:kinsoku/>
                          <w:ind w:left="0"/>
                          <w:jc w:val="center"/>
                        </w:pPr>
                        <w:r>
                          <w:rPr>
                            <w:rFonts w:ascii="Calibri" w:hAnsi="Times New Roman" w:eastAsia="宋体"/>
                            <w:color w:val="000000"/>
                            <w:kern w:val="24"/>
                            <w:sz w:val="20"/>
                            <w:szCs w:val="20"/>
                          </w:rPr>
                          <w:t>公共基础课程</w:t>
                        </w:r>
                      </w:p>
                    </w:txbxContent>
                  </v:textbox>
                </v:rect>
                <v:rect id="矩形 29" o:spid="_x0000_s1026" o:spt="1" style="position:absolute;left:2996;top:10455;height:2423;width:435;v-text-anchor:middle;" filled="f" stroked="t" coordsize="21600,21600" o:gfxdata="UEsDBAoAAAAAAIdO4kAAAAAAAAAAAAAAAAAEAAAAZHJzL1BLAwQUAAAACACHTuJAgAVSgrgAAADb&#10;AAAADwAAAGRycy9kb3ducmV2LnhtbEWP2wrCMBBE3wX/Iazgm6ZV8F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AVSg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中</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国</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特</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色</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社</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会</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主</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义</w:t>
                        </w:r>
                      </w:p>
                    </w:txbxContent>
                  </v:textbox>
                </v:rect>
                <v:rect id="矩形 30" o:spid="_x0000_s1026" o:spt="1" style="position:absolute;left:3495;top:10455;height:2423;width:435;v-text-anchor:middle;" filled="f" stroked="t" coordsize="21600,21600" o:gfxdata="UEsDBAoAAAAAAIdO4kAAAAAAAAAAAAAAAAAEAAAAZHJzL1BLAwQUAAAACACHTuJAcNfM9bgAAADb&#10;AAAADwAAAGRycy9kb3ducmV2LnhtbEWP2wrCMBBE3wX/Iazgm6ZW8F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fM9b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心</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理</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健</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康</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与</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职</w:t>
                        </w:r>
                      </w:p>
                      <w:p>
                        <w:pPr>
                          <w:rPr>
                            <w:rFonts w:hint="eastAsia" w:ascii="Times New Roman" w:hAnsi="Times New Roman" w:eastAsia="宋体" w:cs="Times New Roman"/>
                            <w:spacing w:val="13"/>
                            <w:kern w:val="2"/>
                            <w:sz w:val="20"/>
                            <w:szCs w:val="20"/>
                            <w:lang w:val="en-US" w:eastAsia="zh-CN" w:bidi="ar-SA"/>
                          </w:rPr>
                        </w:pPr>
                        <w:r>
                          <w:rPr>
                            <w:rFonts w:ascii="Calibri" w:hAnsi="Times New Roman" w:eastAsia="宋体"/>
                            <w:color w:val="000000"/>
                            <w:kern w:val="24"/>
                            <w:sz w:val="20"/>
                            <w:szCs w:val="20"/>
                          </w:rPr>
                          <w:t>业</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生</w:t>
                        </w:r>
                      </w:p>
                      <w:p>
                        <w:pPr>
                          <w:rPr>
                            <w:sz w:val="20"/>
                            <w:szCs w:val="20"/>
                          </w:rPr>
                        </w:pPr>
                        <w:r>
                          <w:rPr>
                            <w:rFonts w:ascii="Calibri" w:hAnsi="Times New Roman" w:eastAsia="宋体"/>
                            <w:color w:val="000000"/>
                            <w:kern w:val="24"/>
                            <w:sz w:val="20"/>
                            <w:szCs w:val="20"/>
                          </w:rPr>
                          <w:t>涯</w:t>
                        </w:r>
                      </w:p>
                    </w:txbxContent>
                  </v:textbox>
                </v:rect>
                <v:rect id="矩形 31" o:spid="_x0000_s1026" o:spt="1" style="position:absolute;left:3994;top:10455;height:2423;width:435;v-text-anchor:middle;" filled="f" stroked="t" coordsize="21600,21600" o:gfxdata="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5tpb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哲</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学</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与</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人</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生</w:t>
                        </w:r>
                      </w:p>
                    </w:txbxContent>
                  </v:textbox>
                </v:rect>
                <v:rect id="矩形 32" o:spid="_x0000_s1026" o:spt="1" style="position:absolute;left:4493;top:10455;height:2423;width:435;v-text-anchor:middle;" filled="f" stroked="t" coordsize="21600,21600" o:gfxdata="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HLxG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职</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业</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道</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德</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与</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法</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治</w:t>
                        </w:r>
                      </w:p>
                    </w:txbxContent>
                  </v:textbox>
                </v:rect>
                <v:rect id="矩形 33" o:spid="_x0000_s1026" o:spt="1" style="position:absolute;left:4992;top:10455;height:2423;width:435;v-text-anchor:middle;" filled="f" stroked="t" coordsize="21600,21600" o:gfxdata="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5Ugb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语</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文</w:t>
                        </w:r>
                      </w:p>
                    </w:txbxContent>
                  </v:textbox>
                </v:rect>
                <v:rect id="矩形 34" o:spid="_x0000_s1026" o:spt="1" style="position:absolute;left:5491;top:10455;height:2423;width:435;v-text-anchor:middle;" filled="f" stroked="t" coordsize="21600,21600" o:gfxdata="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zK9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数</w:t>
                        </w:r>
                      </w:p>
                      <w:p>
                        <w:pPr>
                          <w:rPr>
                            <w:sz w:val="20"/>
                            <w:szCs w:val="20"/>
                          </w:rPr>
                        </w:pPr>
                        <w:r>
                          <w:rPr>
                            <w:rFonts w:hint="eastAsia" w:ascii="Times New Roman" w:hAnsi="Times New Roman" w:eastAsia="宋体" w:cs="Times New Roman"/>
                            <w:spacing w:val="13"/>
                            <w:kern w:val="2"/>
                            <w:sz w:val="20"/>
                            <w:szCs w:val="20"/>
                            <w:lang w:val="en-US" w:eastAsia="zh-CN" w:bidi="ar-SA"/>
                          </w:rPr>
                          <w:t>学</w:t>
                        </w:r>
                      </w:p>
                    </w:txbxContent>
                  </v:textbox>
                </v:rect>
                <v:rect id="矩形 35" o:spid="_x0000_s1026" o:spt="1" style="position:absolute;left:5990;top:10455;height:2423;width:435;v-text-anchor:middle;" filled="f" stroked="t" coordsize="21600,21600" o:gfxdata="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KBvbb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英</w:t>
                        </w:r>
                      </w:p>
                      <w:p>
                        <w:pPr>
                          <w:rPr>
                            <w:sz w:val="20"/>
                            <w:szCs w:val="20"/>
                          </w:rPr>
                        </w:pPr>
                        <w:r>
                          <w:rPr>
                            <w:rFonts w:hint="eastAsia" w:ascii="Times New Roman" w:hAnsi="Times New Roman" w:eastAsia="宋体" w:cs="Times New Roman"/>
                            <w:spacing w:val="13"/>
                            <w:kern w:val="2"/>
                            <w:sz w:val="20"/>
                            <w:szCs w:val="20"/>
                            <w:lang w:val="en-US" w:eastAsia="zh-CN" w:bidi="ar-SA"/>
                          </w:rPr>
                          <w:t>语</w:t>
                        </w:r>
                      </w:p>
                    </w:txbxContent>
                  </v:textbox>
                </v:rect>
                <v:rect id="矩形 36" o:spid="_x0000_s1026" o:spt="1" style="position:absolute;left:6489;top:10455;height:2423;width:435;v-text-anchor:middle;" filled="f" stroked="t" coordsize="21600,21600" o:gfxdata="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T/7H7UAAADb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信</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息</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技</w:t>
                        </w:r>
                      </w:p>
                      <w:p>
                        <w:pPr>
                          <w:rPr>
                            <w:sz w:val="20"/>
                            <w:szCs w:val="20"/>
                          </w:rPr>
                        </w:pPr>
                        <w:r>
                          <w:rPr>
                            <w:rFonts w:hint="eastAsia" w:ascii="Times New Roman" w:hAnsi="Times New Roman" w:eastAsia="宋体" w:cs="Times New Roman"/>
                            <w:spacing w:val="13"/>
                            <w:kern w:val="2"/>
                            <w:sz w:val="20"/>
                            <w:szCs w:val="20"/>
                            <w:lang w:val="en-US" w:eastAsia="zh-CN" w:bidi="ar-SA"/>
                          </w:rPr>
                          <w:t>术</w:t>
                        </w:r>
                      </w:p>
                    </w:txbxContent>
                  </v:textbox>
                </v:rect>
                <v:rect id="矩形 38" o:spid="_x0000_s1026" o:spt="1" style="position:absolute;left:6988;top:10455;height:2423;width:435;v-text-anchor:middle;" filled="f" stroked="t" coordsize="21600,21600" o:gfxdata="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nNeh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ascii="Calibri" w:hAnsi="Times New Roman" w:eastAsia="宋体"/>
                            <w:color w:val="000000"/>
                            <w:kern w:val="24"/>
                            <w:sz w:val="20"/>
                            <w:szCs w:val="20"/>
                          </w:rPr>
                          <w:t>体</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育</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与</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健</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康</w:t>
                        </w:r>
                      </w:p>
                    </w:txbxContent>
                  </v:textbox>
                </v:rect>
                <v:rect id="矩形 39" o:spid="_x0000_s1026" o:spt="1" style="position:absolute;left:7487;top:10455;height:2423;width:435;v-text-anchor:middle;" filled="f" stroked="t" coordsize="21600,21600" o:gfxdata="UEsDBAoAAAAAAIdO4kAAAAAAAAAAAAAAAAAEAAAAZHJzL1BLAwQUAAAACACHTuJAt0+EZLUAAADb&#10;AAAADwAAAGRycy9kb3ducmV2LnhtbEVPSwrCMBDdC94hjOBOU0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0+EZLUAAADbAAAADwAA&#10;AAAAAAABACAAAAAiAAAAZHJzL2Rvd25yZXYueG1sUEsBAhQAFAAAAAgAh07iQDMvBZ47AAAAOQAA&#10;ABAAAAAAAAAAAQAgAAAABAEAAGRycy9zaGFwZXhtbC54bWxQSwUGAAAAAAYABgBbAQAArgMA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艺</w:t>
                        </w:r>
                      </w:p>
                      <w:p>
                        <w:pPr>
                          <w:rPr>
                            <w:sz w:val="20"/>
                            <w:szCs w:val="20"/>
                          </w:rPr>
                        </w:pPr>
                        <w:r>
                          <w:rPr>
                            <w:rFonts w:hint="eastAsia" w:ascii="Times New Roman" w:hAnsi="Times New Roman" w:eastAsia="宋体" w:cs="Times New Roman"/>
                            <w:spacing w:val="13"/>
                            <w:kern w:val="2"/>
                            <w:sz w:val="20"/>
                            <w:szCs w:val="20"/>
                            <w:lang w:val="en-US" w:eastAsia="zh-CN" w:bidi="ar-SA"/>
                          </w:rPr>
                          <w:t>术</w:t>
                        </w:r>
                      </w:p>
                    </w:txbxContent>
                  </v:textbox>
                </v:rect>
                <v:rect id="矩形 40" o:spid="_x0000_s1026" o:spt="1" style="position:absolute;left:7986;top:10455;height:2423;width:435;v-text-anchor:middle;" filled="f" stroked="t" coordsize="21600,21600" o:gfxdata="UEsDBAoAAAAAAIdO4kAAAAAAAAAAAAAAAAAEAAAAZHJzL1BLAwQUAAAACACHTuJA2AMh/7gAAADb&#10;AAAADwAAAGRycy9kb3ducmV2LnhtbEWP2wrCMBBE3wX/Iazgm6YV8V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AMh/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历</w:t>
                        </w:r>
                      </w:p>
                      <w:p>
                        <w:pPr>
                          <w:rPr>
                            <w:sz w:val="20"/>
                            <w:szCs w:val="20"/>
                          </w:rPr>
                        </w:pPr>
                        <w:r>
                          <w:rPr>
                            <w:rFonts w:hint="eastAsia" w:ascii="Times New Roman" w:hAnsi="Times New Roman" w:eastAsia="宋体" w:cs="Times New Roman"/>
                            <w:spacing w:val="13"/>
                            <w:kern w:val="2"/>
                            <w:sz w:val="20"/>
                            <w:szCs w:val="20"/>
                            <w:lang w:val="en-US" w:eastAsia="zh-CN" w:bidi="ar-SA"/>
                          </w:rPr>
                          <w:t>史</w:t>
                        </w:r>
                      </w:p>
                    </w:txbxContent>
                  </v:textbox>
                </v:rect>
                <v:rect id="矩形 41" o:spid="_x0000_s1026" o:spt="1" style="position:absolute;left:8485;top:10455;height:2426;width:1171;v-text-anchor:middle;" filled="f" stroked="t" coordsize="21600,21600" o:gfxdata="UEsDBAoAAAAAAIdO4kAAAAAAAAAAAAAAAAAEAAAAZHJzL1BLAwQUAAAACACHTuJAKNG/iLgAAADb&#10;AAAADwAAAGRycy9kb3ducmV2LnhtbEWP2wrCMBBE3wX/Iazgm6YW8V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NG/i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公共基础</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限选课程</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1.中华优秀传统文化</w:t>
                        </w:r>
                      </w:p>
                      <w:p>
                        <w:pPr>
                          <w:rPr>
                            <w:rFonts w:hint="eastAsia" w:ascii="Times New Roman" w:hAnsi="Times New Roman" w:eastAsia="宋体" w:cs="Times New Roman"/>
                            <w:spacing w:val="13"/>
                            <w:kern w:val="2"/>
                            <w:sz w:val="20"/>
                            <w:szCs w:val="20"/>
                            <w:lang w:val="en-US" w:eastAsia="zh-CN" w:bidi="ar-SA"/>
                          </w:rPr>
                        </w:pPr>
                        <w:r>
                          <w:rPr>
                            <w:rFonts w:hint="eastAsia" w:ascii="Times New Roman" w:hAnsi="Times New Roman" w:eastAsia="宋体" w:cs="Times New Roman"/>
                            <w:spacing w:val="13"/>
                            <w:kern w:val="2"/>
                            <w:sz w:val="20"/>
                            <w:szCs w:val="20"/>
                            <w:lang w:val="en-US" w:eastAsia="zh-CN" w:bidi="ar-SA"/>
                          </w:rPr>
                          <w:t>2.读本</w:t>
                        </w:r>
                      </w:p>
                    </w:txbxContent>
                  </v:textbox>
                </v:rect>
                <v:rect id="矩形 25" o:spid="_x0000_s1026" o:spt="1" style="position:absolute;left:1215;top:8135;height:1412;width:1593;v-text-anchor:middle;" filled="f" stroked="t" coordsize="21600,21600" o:gfxdata="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50aE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textbox>
                    <w:txbxContent>
                      <w:p>
                        <w:pPr>
                          <w:pStyle w:val="18"/>
                          <w:kinsoku/>
                          <w:ind w:left="0"/>
                          <w:jc w:val="center"/>
                        </w:pPr>
                        <w:r>
                          <w:rPr>
                            <w:rFonts w:ascii="Calibri" w:hAnsi="Times New Roman" w:eastAsia="宋体"/>
                            <w:color w:val="000000"/>
                            <w:kern w:val="24"/>
                            <w:sz w:val="20"/>
                            <w:szCs w:val="20"/>
                          </w:rPr>
                          <w:t>专业基础课程</w:t>
                        </w:r>
                      </w:p>
                    </w:txbxContent>
                  </v:textbox>
                </v:rect>
                <v:line id="直接连接符 55" o:spid="_x0000_s1026" o:spt="20" style="position:absolute;left:3213;top:10110;flip:y;height:355;width:0;" filled="f" stroked="t" coordsize="21600,21600" o:gfxdata="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kr0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接连接符 56" o:spid="_x0000_s1026" o:spt="20" style="position:absolute;left:9070;top:10110;flip:y;height:355;width:0;" filled="f" stroked="t" coordsize="21600,21600" o:gfxdata="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WOS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接连接符 59" o:spid="_x0000_s1026" o:spt="20" style="position:absolute;left:3205;top:10114;height:0;width:5875;" filled="f" stroked="t" coordsize="21600,21600" o:gfxdata="UEsDBAoAAAAAAIdO4kAAAAAAAAAAAAAAAAAEAAAAZHJzL1BLAwQUAAAACACHTuJAsJ007rgAAADb&#10;AAAADwAAAGRycy9kb3ducmV2LnhtbEVPPWvDMBDdC/0P4grdGskFh+JEyVBwydKhael8WBfbxDoZ&#10;6Wql+fXRUOj4eN/b/cVPaqGYxsAWqpUBRdwFN3Jv4euzfXoBlQTZ4RSYLPxSgv3u/m6LjQuZP2g5&#10;Sq9KCKcGLQwic6N16gbymFZhJi7cKUSPUmDstYuYS7if9LMxa+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007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直接箭头连接符 65" o:spid="_x0000_s1026" o:spt="32" type="#_x0000_t32" style="position:absolute;left:3213;top:9547;flip:x y;height:354;width:5;" filled="f" stroked="t" coordsize="21600,21600" o:gfxdata="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f1gHvQAA&#10;ANs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shape id="直接箭头连接符 66" o:spid="_x0000_s1026" o:spt="32" type="#_x0000_t32" style="position:absolute;left:9070;top:9547;flip:x y;height:354;width:5;" filled="f" stroked="t" coordsize="21600,21600" o:gfxdata="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2cvQAA&#10;ANs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shape id="直接箭头连接符 68" o:spid="_x0000_s1026" o:spt="32" type="#_x0000_t32" style="position:absolute;left:6134;top:9901;flip:x y;height:204;width:2;" filled="f" stroked="t" coordsize="21600,21600" o:gfxdata="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4Mx1vQAA&#10;ANs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line id="直接连接符 70" o:spid="_x0000_s1026" o:spt="20" style="position:absolute;left:3213;top:9901;height:0;width:5875;" filled="f" stroked="t" coordsize="21600,21600" o:gfxdata="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CAeo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71" o:spid="_x0000_s1026" o:spt="20" style="position:absolute;left:3218;top:7775;flip:y;height:355;width:0;" filled="f" stroked="t" coordsize="21600,21600" o:gfxdata="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dxs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接连接符 72" o:spid="_x0000_s1026" o:spt="20" style="position:absolute;left:9075;top:7775;flip:y;height:355;width:0;" filled="f" stroked="t" coordsize="21600,21600" o:gfxdata="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71Cu/&#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接连接符 73" o:spid="_x0000_s1026" o:spt="20" style="position:absolute;left:3210;top:7779;height:0;width:5875;" filled="f" stroked="t" coordsize="21600,21600" o:gfxdata="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kM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直接箭头连接符 74" o:spid="_x0000_s1026" o:spt="32" type="#_x0000_t32" style="position:absolute;left:3218;top:7212;flip:x y;height:354;width:5;" filled="f" stroked="t" coordsize="21600,21600" o:gfxdata="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0UK28AAAA&#10;2w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shape>
                <v:shape id="直接箭头连接符 75" o:spid="_x0000_s1026" o:spt="32" type="#_x0000_t32" style="position:absolute;left:9075;top:7212;flip:x y;height:354;width:5;" filled="f" stroked="t" coordsize="21600,21600" o:gfxdata="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s7avQAA&#10;ANs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shape id="直接箭头连接符 76" o:spid="_x0000_s1026" o:spt="32" type="#_x0000_t32" style="position:absolute;left:6139;top:7566;flip:x y;height:204;width:2;" filled="f" stroked="t" coordsize="21600,21600" o:gfxdata="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qa0G8AAAA&#10;2w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shape>
                <v:line id="直接连接符 77" o:spid="_x0000_s1026" o:spt="20" style="position:absolute;left:3218;top:7566;height:0;width:5875;" filled="f"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w10:wrap type="none"/>
                <w10:anchorlock/>
              </v:group>
            </w:pict>
          </mc:Fallback>
        </mc:AlternateContent>
      </w:r>
    </w:p>
    <w:p>
      <w:pPr>
        <w:jc w:val="center"/>
        <w:rPr>
          <w:rFonts w:hint="default" w:ascii="Times New Roman" w:hAnsi="Times New Roman" w:eastAsia="仿宋" w:cs="Times New Roman"/>
          <w:color w:val="000000"/>
          <w:lang w:val="en-US" w:eastAsia="zh-CN"/>
        </w:rPr>
        <w:sectPr>
          <w:footerReference r:id="rId11" w:type="first"/>
          <w:headerReference r:id="rId9" w:type="default"/>
          <w:footerReference r:id="rId10" w:type="default"/>
          <w:pgSz w:w="11907" w:h="16840"/>
          <w:pgMar w:top="1417" w:right="1417" w:bottom="1417" w:left="1417" w:header="851" w:footer="851" w:gutter="0"/>
          <w:pgNumType w:fmt="numberInDash" w:start="1"/>
          <w:cols w:space="720" w:num="1"/>
          <w:titlePg/>
          <w:docGrid w:linePitch="297" w:charSpace="-1354"/>
        </w:sectPr>
      </w:pPr>
      <w:r>
        <w:rPr>
          <w:rFonts w:hint="default" w:ascii="Times New Roman" w:hAnsi="Times New Roman" w:eastAsia="黑体" w:cs="Times New Roman"/>
          <w:color w:val="000000"/>
          <w:sz w:val="21"/>
          <w:szCs w:val="21"/>
          <w:lang w:val="en-US" w:eastAsia="zh-CN"/>
        </w:rPr>
        <w:t>图1 课程体系架构图</w:t>
      </w:r>
    </w:p>
    <w:p>
      <w:pPr>
        <w:pStyle w:val="30"/>
        <w:bidi w:val="0"/>
        <w:rPr>
          <w:rFonts w:hint="default" w:ascii="Times New Roman" w:hAnsi="Times New Roman" w:cs="Times New Roman"/>
          <w:color w:val="000000"/>
        </w:rPr>
      </w:pPr>
      <w:bookmarkStart w:id="14" w:name="_Toc2341"/>
      <w:r>
        <w:rPr>
          <w:rFonts w:hint="default" w:ascii="Times New Roman" w:hAnsi="Times New Roman" w:cs="Times New Roman"/>
          <w:color w:val="000000"/>
        </w:rPr>
        <w:t>六、课程设置与要求</w:t>
      </w:r>
      <w:bookmarkEnd w:id="14"/>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包括公共基础课程和专业基础课程、专业核心课程、实习实训课程等四个方面。</w:t>
      </w:r>
    </w:p>
    <w:p>
      <w:pPr>
        <w:pStyle w:val="31"/>
        <w:bidi w:val="0"/>
        <w:rPr>
          <w:rFonts w:hint="default" w:ascii="Times New Roman" w:hAnsi="Times New Roman" w:cs="Times New Roman"/>
          <w:color w:val="000000"/>
        </w:rPr>
      </w:pPr>
      <w:bookmarkStart w:id="15" w:name="_Toc19622"/>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一</w:t>
      </w:r>
      <w:r>
        <w:rPr>
          <w:rFonts w:hint="default" w:ascii="Times New Roman" w:hAnsi="Times New Roman" w:cs="Times New Roman"/>
          <w:color w:val="000000"/>
          <w:lang w:eastAsia="zh-CN"/>
        </w:rPr>
        <w:t>）</w:t>
      </w:r>
      <w:r>
        <w:rPr>
          <w:rFonts w:hint="default" w:ascii="Times New Roman" w:hAnsi="Times New Roman" w:cs="Times New Roman"/>
          <w:color w:val="000000"/>
        </w:rPr>
        <w:t>公共基础课程</w:t>
      </w:r>
      <w:bookmarkEnd w:id="15"/>
    </w:p>
    <w:tbl>
      <w:tblPr>
        <w:tblStyle w:val="19"/>
        <w:tblW w:w="11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778"/>
        <w:gridCol w:w="666"/>
        <w:gridCol w:w="878"/>
        <w:gridCol w:w="822"/>
        <w:gridCol w:w="467"/>
        <w:gridCol w:w="567"/>
        <w:gridCol w:w="6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shd w:val="clear" w:color="auto" w:fill="C6D9F0"/>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序号</w:t>
            </w:r>
          </w:p>
        </w:tc>
        <w:tc>
          <w:tcPr>
            <w:tcW w:w="778" w:type="dxa"/>
            <w:shd w:val="clear" w:color="auto" w:fill="C6D9F0"/>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eastAsia="zh-CN"/>
              </w:rPr>
            </w:pPr>
            <w:r>
              <w:rPr>
                <w:rFonts w:hint="default" w:ascii="Times New Roman" w:hAnsi="Times New Roman" w:eastAsia="仿宋" w:cs="Times New Roman"/>
                <w:b/>
                <w:bCs/>
                <w:color w:val="000000"/>
                <w:sz w:val="21"/>
                <w:szCs w:val="21"/>
                <w:lang w:val="en-US" w:eastAsia="zh-CN"/>
              </w:rPr>
              <w:t>性质</w:t>
            </w:r>
          </w:p>
        </w:tc>
        <w:tc>
          <w:tcPr>
            <w:tcW w:w="666" w:type="dxa"/>
            <w:shd w:val="clear" w:color="auto" w:fill="C6D9F0"/>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类别</w:t>
            </w:r>
          </w:p>
        </w:tc>
        <w:tc>
          <w:tcPr>
            <w:tcW w:w="878" w:type="dxa"/>
            <w:shd w:val="clear" w:color="auto" w:fill="C6D9F0"/>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名称</w:t>
            </w:r>
          </w:p>
        </w:tc>
        <w:tc>
          <w:tcPr>
            <w:tcW w:w="822" w:type="dxa"/>
            <w:shd w:val="clear" w:color="auto" w:fill="C6D9F0"/>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编号</w:t>
            </w:r>
          </w:p>
        </w:tc>
        <w:tc>
          <w:tcPr>
            <w:tcW w:w="467" w:type="dxa"/>
            <w:shd w:val="clear" w:color="auto" w:fill="C6D9F0"/>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学分</w:t>
            </w:r>
          </w:p>
        </w:tc>
        <w:tc>
          <w:tcPr>
            <w:tcW w:w="567" w:type="dxa"/>
            <w:shd w:val="clear" w:color="auto" w:fill="C6D9F0"/>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学</w:t>
            </w:r>
          </w:p>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时</w:t>
            </w:r>
          </w:p>
        </w:tc>
        <w:tc>
          <w:tcPr>
            <w:tcW w:w="6338" w:type="dxa"/>
            <w:shd w:val="clear" w:color="auto" w:fill="C6D9F0"/>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中国特色社会主义</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10000001101</w:t>
            </w:r>
          </w:p>
        </w:tc>
        <w:tc>
          <w:tcPr>
            <w:tcW w:w="467"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56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中国特色社会主义的创立、发展和完善；中国特色社会主义经济；中国特色社会主义政治；中国特色社会主义文化；中国特色社会主义社会建设与生态文明建设；踏上新征程共圆中国梦。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依据教育部印发的《中等职业学校思想政治课程标准》安排教学。要利用好校内校外思政课程教学实践基地，在实践中践行中国特色社会主义思想。</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结合学校办学定位</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结合</w:t>
            </w:r>
            <w:r>
              <w:rPr>
                <w:rFonts w:hint="default" w:ascii="Times New Roman" w:hAnsi="Times New Roman" w:eastAsia="仿宋" w:cs="Times New Roman"/>
                <w:color w:val="000000"/>
                <w:sz w:val="21"/>
                <w:szCs w:val="21"/>
              </w:rPr>
              <w:t>专业育人目标，分析课程内容特点，明确“掌握习近平新时代中国特色社会主义思想</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，引导学生增强“四个自信”思政方向和重点，挖掘</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社会主义核心价值观、中国特色社会主义、爱国主义精神</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的思政元素，确定“践行社会主义核心价值观、爱国主义、中国梦的故事、案例”为思政载体，创新“案例教学法、引导文教学法”等教学方法，做到知识传授、能力培养与价值引领同步，全面落实课程思政。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心理健康与职业生涯</w:t>
            </w:r>
          </w:p>
        </w:tc>
        <w:tc>
          <w:tcPr>
            <w:tcW w:w="822"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10000001102</w:t>
            </w:r>
          </w:p>
        </w:tc>
        <w:tc>
          <w:tcPr>
            <w:tcW w:w="467"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56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时代导航生涯筑梦，认识自我健康成长，立足专业谋划发展，学会学习终身受益；规划生涯放飞理想。</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依据教育部印发的《中等职业学校思想政治课程标准》安排教学。要利用好校内校外思政课程教学实践基地，在实践中践行心理健康与职业生涯规划。</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结合学校办学定位，对接专业育人目标，分析课程内容特点，明确“形成适应时代发展的职业理想和职业发展观，养成自立自强、敬业乐群的心理品质和自尊自信、理性平和、积极向上的良好心态”思政方向和重点，挖掘</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社会主义核心价值观、</w:t>
            </w:r>
            <w:r>
              <w:rPr>
                <w:rFonts w:hint="default" w:ascii="Times New Roman" w:hAnsi="Times New Roman" w:eastAsia="仿宋" w:cs="Times New Roman"/>
                <w:color w:val="000000"/>
                <w:sz w:val="21"/>
                <w:szCs w:val="21"/>
                <w:lang w:val="en-US" w:eastAsia="zh-CN"/>
              </w:rPr>
              <w:t>白衣天使</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行业道德模范</w:t>
            </w:r>
            <w:r>
              <w:rPr>
                <w:rFonts w:hint="default" w:ascii="Times New Roman" w:hAnsi="Times New Roman" w:eastAsia="仿宋" w:cs="Times New Roman"/>
                <w:color w:val="000000"/>
                <w:sz w:val="21"/>
                <w:szCs w:val="21"/>
              </w:rPr>
              <w:t>、劳动精神</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的思政元素，确定“</w:t>
            </w:r>
            <w:r>
              <w:rPr>
                <w:rFonts w:hint="default" w:ascii="Times New Roman" w:hAnsi="Times New Roman" w:eastAsia="仿宋" w:cs="Times New Roman"/>
                <w:color w:val="000000"/>
                <w:sz w:val="21"/>
                <w:szCs w:val="21"/>
                <w:lang w:val="en-US" w:eastAsia="zh-CN"/>
              </w:rPr>
              <w:t>白衣天使</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行业楷模</w:t>
            </w:r>
            <w:r>
              <w:rPr>
                <w:rFonts w:hint="default" w:ascii="Times New Roman" w:hAnsi="Times New Roman" w:eastAsia="仿宋" w:cs="Times New Roman"/>
                <w:color w:val="000000"/>
                <w:sz w:val="21"/>
                <w:szCs w:val="21"/>
              </w:rPr>
              <w:t>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哲学与人生</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10000001103</w:t>
            </w:r>
          </w:p>
        </w:tc>
        <w:tc>
          <w:tcPr>
            <w:tcW w:w="467"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56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立足客观实际，树立人生理想；辩证看问题，走好人生路；实践出真知，创新增才干；坚持唯物史观，在奉献中实现人生价值。</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依据《中等职业学校思想政治课程标准》</w:t>
            </w:r>
            <w:r>
              <w:rPr>
                <w:rFonts w:hint="default" w:ascii="Times New Roman" w:hAnsi="Times New Roman" w:eastAsia="仿宋" w:cs="Times New Roman"/>
                <w:color w:val="000000"/>
                <w:sz w:val="21"/>
                <w:szCs w:val="21"/>
                <w:lang w:val="en-US" w:eastAsia="zh-CN"/>
              </w:rPr>
              <w:t>要求</w:t>
            </w:r>
            <w:r>
              <w:rPr>
                <w:rFonts w:hint="default" w:ascii="Times New Roman" w:hAnsi="Times New Roman" w:eastAsia="仿宋" w:cs="Times New Roman"/>
                <w:color w:val="000000"/>
                <w:sz w:val="21"/>
                <w:szCs w:val="21"/>
              </w:rPr>
              <w:t>。要利用好校内校外思政课程教学实践基地，在实践中践行哲学与人生。</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结合学校办学定位，对接专业育人目标，分析课程内容特点，明确“敬佑生命、救死扶伤、甘于奉献、大爱无疆</w:t>
            </w:r>
            <w:r>
              <w:rPr>
                <w:rFonts w:hint="default" w:ascii="Times New Roman" w:hAnsi="Times New Roman" w:eastAsia="仿宋" w:cs="Times New Roman"/>
                <w:color w:val="000000"/>
                <w:sz w:val="21"/>
                <w:szCs w:val="21"/>
                <w:lang w:val="en-US" w:eastAsia="zh-CN"/>
              </w:rPr>
              <w:t>的医者仁心</w:t>
            </w:r>
            <w:r>
              <w:rPr>
                <w:rFonts w:hint="default" w:ascii="Times New Roman" w:hAnsi="Times New Roman" w:eastAsia="仿宋" w:cs="Times New Roman"/>
                <w:color w:val="000000"/>
                <w:sz w:val="21"/>
                <w:szCs w:val="21"/>
              </w:rPr>
              <w:t>”思政方向和重点，确定“践行爱国主义、社会主义核心价值观、人生观、世界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职业道德与法治</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10000001104</w:t>
            </w:r>
          </w:p>
        </w:tc>
        <w:tc>
          <w:tcPr>
            <w:tcW w:w="467"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56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感悟道德力量；践行职业道德基本规范；提升职业道德境界；坚持全面依法治国；维护宪法尊严。</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依据教育部印发的《中等职业学校思想政治课程标准》安排教学。要利用好校内校外思政课程教学实践基地，在实践中践行职业道德与法治。</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结合学校办学定位，对接专业育人目标，分析课程内容特点，明确“爱国爱党爱社会主义、坚定信仰信念信心、社会主义核心价值观”思政方向和重点，挖掘“社会主义核心价值观、爱国主义精神、职业素养、社会主义法制”思政元素，确定“践行社会主义核心价值观、爱国主义、恪守道德规范、</w:t>
            </w:r>
            <w:r>
              <w:rPr>
                <w:rFonts w:hint="default" w:ascii="Times New Roman" w:hAnsi="Times New Roman" w:eastAsia="仿宋" w:cs="Times New Roman"/>
                <w:color w:val="000000"/>
                <w:sz w:val="21"/>
                <w:szCs w:val="21"/>
                <w:lang w:val="en-US" w:eastAsia="zh-CN"/>
              </w:rPr>
              <w:t>遵法</w:t>
            </w:r>
            <w:r>
              <w:rPr>
                <w:rFonts w:hint="default" w:ascii="Times New Roman" w:hAnsi="Times New Roman" w:eastAsia="仿宋" w:cs="Times New Roman"/>
                <w:color w:val="000000"/>
                <w:sz w:val="21"/>
                <w:szCs w:val="21"/>
              </w:rPr>
              <w:t>学法守法用法的好公民的故事”为思政载体，创新“案例教学法、引导文教学法”等教学方法，做到知识传授、能力培养与价值引领同步，全面落实课程思政。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语文</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10000001105</w:t>
            </w:r>
          </w:p>
        </w:tc>
        <w:tc>
          <w:tcPr>
            <w:tcW w:w="467"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1</w:t>
            </w:r>
            <w:r>
              <w:rPr>
                <w:rFonts w:hint="default" w:ascii="Times New Roman" w:hAnsi="Times New Roman" w:eastAsia="仿宋" w:cs="Times New Roman"/>
                <w:color w:val="000000"/>
                <w:sz w:val="21"/>
                <w:szCs w:val="21"/>
                <w:lang w:val="en-US" w:eastAsia="zh-CN"/>
              </w:rPr>
              <w:t>1</w:t>
            </w:r>
          </w:p>
        </w:tc>
        <w:tc>
          <w:tcPr>
            <w:tcW w:w="56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198</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语感与语言习得、中外文学作品选读、实用性阅读与交流、古代诗文选读、</w:t>
            </w:r>
            <w:r>
              <w:rPr>
                <w:rFonts w:hint="default" w:ascii="Times New Roman" w:hAnsi="Times New Roman" w:eastAsia="仿宋" w:cs="Times New Roman"/>
                <w:bCs/>
                <w:color w:val="000000"/>
                <w:sz w:val="21"/>
                <w:szCs w:val="21"/>
                <w:lang w:val="en-US" w:eastAsia="zh-CN"/>
              </w:rPr>
              <w:t>中</w:t>
            </w:r>
            <w:r>
              <w:rPr>
                <w:rFonts w:hint="default" w:ascii="Times New Roman" w:hAnsi="Times New Roman" w:eastAsia="仿宋" w:cs="Times New Roman"/>
                <w:bCs/>
                <w:color w:val="000000"/>
                <w:sz w:val="21"/>
                <w:szCs w:val="21"/>
              </w:rPr>
              <w:t>国革命传统作品选读、社会主义先进文化作品选读、整本书阅读与研讨、跨媒介阅读与交流。</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依据教育部印发的《中等职业学校语文课程标准》安排教学。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结合学校办学定位，对接专业育人目标，分析课程内容特点，明确“传播中华文化、讲好中国故事、树立文化自信、提高文学修养</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思政方向和重点，挖掘</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优秀传统文化、革命文化、社会主义先进文化”的思政元素，确定“传统文化、典型革命文化、社会主义先进文化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数学</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10000001106</w:t>
            </w:r>
          </w:p>
        </w:tc>
        <w:tc>
          <w:tcPr>
            <w:tcW w:w="467"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val="en-US" w:eastAsia="zh-CN"/>
              </w:rPr>
              <w:t>8</w:t>
            </w:r>
          </w:p>
        </w:tc>
        <w:tc>
          <w:tcPr>
            <w:tcW w:w="56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集合与逻辑用语、不等式、函数、指数函数与对数函数、任意角的三角函数、数列与数列极限、向量、复数、解析几何、立体几何、排列与组合、概率与统计初步等相关知识。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依据《中等职业学校数学课程标准》安排教学。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结合学校办学定位，对接专业育人目标，分析课程内容特点，明确“传播中华文化、增强民族自豪感、树立文化自信、数学元素的角度弘扬主旋律“思政方向和重点，挖掘“优秀传统文化、</w:t>
            </w:r>
            <w:r>
              <w:rPr>
                <w:rFonts w:hint="default" w:ascii="Times New Roman" w:hAnsi="Times New Roman" w:eastAsia="仿宋" w:cs="Times New Roman"/>
                <w:color w:val="000000"/>
                <w:sz w:val="21"/>
                <w:szCs w:val="21"/>
                <w:lang w:val="en-US" w:eastAsia="zh-CN"/>
              </w:rPr>
              <w:t>医者仁心</w:t>
            </w:r>
            <w:r>
              <w:rPr>
                <w:rFonts w:hint="default" w:ascii="Times New Roman" w:hAnsi="Times New Roman" w:eastAsia="仿宋" w:cs="Times New Roman"/>
                <w:color w:val="000000"/>
                <w:sz w:val="21"/>
                <w:szCs w:val="21"/>
              </w:rPr>
              <w:t>”的思政元素，确定“传统文化、</w:t>
            </w:r>
            <w:r>
              <w:rPr>
                <w:rFonts w:hint="default" w:ascii="Times New Roman" w:hAnsi="Times New Roman" w:eastAsia="仿宋" w:cs="Times New Roman"/>
                <w:color w:val="000000"/>
                <w:sz w:val="21"/>
                <w:szCs w:val="21"/>
                <w:lang w:val="en-US" w:eastAsia="zh-CN"/>
              </w:rPr>
              <w:t>医者仁心</w:t>
            </w:r>
            <w:r>
              <w:rPr>
                <w:rFonts w:hint="default" w:ascii="Times New Roman" w:hAnsi="Times New Roman" w:eastAsia="仿宋" w:cs="Times New Roman"/>
                <w:color w:val="000000"/>
                <w:sz w:val="21"/>
                <w:szCs w:val="21"/>
              </w:rPr>
              <w:t>、社会主义核心价值观的故事”为思政载体，创新“案例教学法、引导文教学法”等教学方法，做到知识传授、能力培养与价值引领同步，全面落实课程思政。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7</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英语</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10000001107</w:t>
            </w:r>
          </w:p>
        </w:tc>
        <w:tc>
          <w:tcPr>
            <w:tcW w:w="467"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val="en-US" w:eastAsia="zh-CN"/>
              </w:rPr>
              <w:t>8</w:t>
            </w:r>
          </w:p>
        </w:tc>
        <w:tc>
          <w:tcPr>
            <w:tcW w:w="56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通过对学生英语听、说、读、写和译五个方面的教学，掌握教学大纲中列出的2460个共核词汇（含在中学阶段已经掌握的词汇）以及由这些词构成的常用词组，掌握基本的英语语法，能基本听懂日常生活用语，能就日常话题进行简单的交流，能在涉外交际的日常活动中进行简单的口头和书面交流。</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依据《中等职业学校英语课程标准》安排教学。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结合学校办学定位，对接专业育人目标，分析课程内容特点，明确“正确对待西方文化问题、增强民族自豪感、树立文化自信、形成正确的世界观、价值观和人生观”思政方向和重点，挖掘“社会主义核心价值观、中国特色社会主义、中国梦、小康社会、中国传统文化、环保”的思政元素，确定“传统文化、中国梦、社会主义核心价值观、国家情怀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val="en-US" w:eastAsia="zh-CN"/>
              </w:rPr>
              <w:t>8</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信息技术</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10000001108</w:t>
            </w:r>
          </w:p>
        </w:tc>
        <w:tc>
          <w:tcPr>
            <w:tcW w:w="467"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val="en-US" w:eastAsia="zh-CN"/>
              </w:rPr>
              <w:t>6</w:t>
            </w:r>
          </w:p>
        </w:tc>
        <w:tc>
          <w:tcPr>
            <w:tcW w:w="56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108</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计算机的诞生、发展、特点、分类、应用等；计算机信息技术表示；计算机软、硬件；操作系统；计算机网络及发展动态、新技术等；强化办公软件的使用，使学生对上学期学习的知识有一个系统化的掌握。</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依据教育部颁布的《中等职业学校信息技术课程标准》安排教学。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分析课程内容特点，明确“培养学生爱国主义精神、创新精神、科学精神”思政方向和重点，挖掘“计算机领域中国元素、民族自豪感”的思政元素，确定“传统文化、中国梦、国家情怀、科学家严谨的故事”为思政载体，创新“案例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val="en-US" w:eastAsia="zh-CN"/>
              </w:rPr>
              <w:t>9</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体育与健康</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10000001109</w:t>
            </w:r>
          </w:p>
        </w:tc>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以篮球、排球、足球、羽毛球、乒乓球、武术、健美操、休闲运动等多个项目的基本技术为教学内容，学生通过不同阶段的学习，初步掌握技术并提高身体素质。</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依据《中等职业学校体育与健康教学大纲》安排教学。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结合学校办学定位，对接专业育人目标，明确“</w:t>
            </w:r>
            <w:r>
              <w:rPr>
                <w:rFonts w:hint="default" w:ascii="Times New Roman" w:hAnsi="Times New Roman" w:eastAsia="仿宋" w:cs="Times New Roman"/>
                <w:color w:val="000000"/>
                <w:sz w:val="21"/>
                <w:szCs w:val="21"/>
                <w:lang w:val="en-US" w:eastAsia="zh-CN"/>
              </w:rPr>
              <w:t>锤炼品格、锻炼意志</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坚定信念、坚韧不拔”思政方向和重点，挖掘“社会主义核心价值观、历史故事、民族精神”的思政元素，确定“社会主义核心价值观、信仰的力量、勇敢拼搏、长征精神的故事、案例”为思政载体，创新“游戏法、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艺术</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10000001110</w:t>
            </w:r>
          </w:p>
        </w:tc>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音乐鉴赏本模块学习内容由音乐基础知识、中外歌曲、中外器乐曲等组成。是提升学生音乐感知、审美鉴赏、创意表达和文化理解与传承的重要途径。</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美术鉴赏本模块学习内容由美术基础知识、中外绘画、雕塑、建筑和中国书法等组成。是提升学生美术感知、审美鉴赏、创意表达和文化理解与传承的重要途径。</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依据教育部颁布的《中等职业学校艺术课程标准》安排教学。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分析课程内容特点，明确“弘扬中华美育精神、</w:t>
            </w:r>
            <w:r>
              <w:rPr>
                <w:rFonts w:hint="default" w:ascii="Times New Roman" w:hAnsi="Times New Roman" w:eastAsia="仿宋" w:cs="Times New Roman"/>
                <w:color w:val="000000"/>
                <w:sz w:val="21"/>
                <w:szCs w:val="21"/>
                <w:lang w:val="en-US" w:eastAsia="zh-CN"/>
              </w:rPr>
              <w:t>提高审美情趣</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温润心灵</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陶冶情操</w:t>
            </w:r>
            <w:r>
              <w:rPr>
                <w:rFonts w:hint="default" w:ascii="Times New Roman" w:hAnsi="Times New Roman" w:eastAsia="仿宋" w:cs="Times New Roman"/>
                <w:color w:val="000000"/>
                <w:sz w:val="21"/>
                <w:szCs w:val="21"/>
              </w:rPr>
              <w:t>激”思政方向和重点，挖掘“文化自信、中华传统文化”的思政元素，确定“传统文化、中国梦、社会主义核心价值观”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11</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必修课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历史</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10000001111</w:t>
            </w:r>
          </w:p>
        </w:tc>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6338"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基础模块包括“中国历史”和“世界历史”两个部分。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其中中国历史包括中国古代史、中国近代史和中国现代史。“世界历史”内容包括世界古代史、世界近代史和世界现代史。</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依据教育部颁布的《中等职业学校历史课程标准》安排教学。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结合学校办学定位，对接</w:t>
            </w:r>
            <w:r>
              <w:rPr>
                <w:rFonts w:hint="eastAsia" w:ascii="Times New Roman" w:hAnsi="Times New Roman" w:eastAsia="仿宋" w:cs="Times New Roman"/>
                <w:color w:val="000000"/>
                <w:sz w:val="21"/>
                <w:szCs w:val="21"/>
                <w:lang w:val="en-US" w:eastAsia="zh-CN"/>
              </w:rPr>
              <w:t>药品食品检验</w:t>
            </w:r>
            <w:r>
              <w:rPr>
                <w:rFonts w:hint="default" w:ascii="Times New Roman" w:hAnsi="Times New Roman" w:eastAsia="仿宋" w:cs="Times New Roman"/>
                <w:color w:val="000000"/>
                <w:sz w:val="21"/>
                <w:szCs w:val="21"/>
              </w:rPr>
              <w:t>专业育人目标，分析课程内容特点，明确“树立正确的国家观、增强民族团结意识、了解并认同中华优秀传统文化、革命文化、社会主义先进文化、树立中国特色社会主义道路自信、理论自信、制度自信、文化自信、养成良好的职业精神”思政方向和重点，挖掘“社会主义核心价值观、四个自信、中华传统文化、文化观”的思政元素，确定“传统文化、中国梦、社会主义核心价值观、历史人物、民族英雄、时代精神的故事、案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color w:val="000000"/>
                <w:sz w:val="21"/>
                <w:szCs w:val="21"/>
              </w:rPr>
              <w:t>12</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color w:val="000000"/>
                <w:sz w:val="21"/>
                <w:szCs w:val="21"/>
                <w:lang w:val="en-US" w:eastAsia="zh-CN"/>
              </w:rPr>
              <w:t>限选</w:t>
            </w:r>
            <w:r>
              <w:rPr>
                <w:rFonts w:hint="default" w:ascii="Times New Roman" w:hAnsi="Times New Roman" w:eastAsia="仿宋" w:cs="Times New Roman"/>
                <w:color w:val="000000"/>
                <w:sz w:val="21"/>
                <w:szCs w:val="21"/>
              </w:rPr>
              <w:t>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中华优秀传统文化</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i w:val="0"/>
                <w:iCs w:val="0"/>
                <w:color w:val="000000"/>
                <w:kern w:val="0"/>
                <w:sz w:val="21"/>
                <w:szCs w:val="21"/>
                <w:u w:val="none"/>
                <w:lang w:val="en-US" w:eastAsia="zh-CN" w:bidi="ar"/>
              </w:rPr>
              <w:t>10000001211</w:t>
            </w:r>
          </w:p>
        </w:tc>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338" w:type="dxa"/>
            <w:noWrap w:val="0"/>
            <w:vAlign w:val="top"/>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b/>
                <w:color w:val="000000"/>
                <w:sz w:val="21"/>
                <w:szCs w:val="21"/>
              </w:rPr>
              <w:t>1.主要教学内容</w:t>
            </w:r>
          </w:p>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本课程主要包括中国文化形成的背景、发展的脉络及各个发展阶段的主要内容和特点，重点讲授中国传统宗教、哲学、文学艺术、科技、人物、汉字、民俗等几个方面。通过中西方文化的差异的比较，提高学生对中华优秀传统文化的自主学习和探究能力,开拓学生思维，使其学会在比较中鉴别，培养其批判性思维的能力、审美能力以及创新意识。</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default" w:ascii="Times New Roman" w:hAnsi="Times New Roman" w:eastAsia="仿宋" w:cs="Times New Roman"/>
                <w:b w:val="0"/>
                <w:bCs w:val="0"/>
                <w:color w:val="000000"/>
                <w:kern w:val="2"/>
                <w:sz w:val="21"/>
                <w:szCs w:val="21"/>
                <w:lang w:val="en-US" w:eastAsia="zh-CN" w:bidi="ar-SA"/>
              </w:rPr>
            </w:pPr>
            <w:r>
              <w:rPr>
                <w:rFonts w:hint="default" w:ascii="Times New Roman" w:hAnsi="Times New Roman" w:eastAsia="仿宋" w:cs="Times New Roman"/>
                <w:color w:val="000000"/>
                <w:sz w:val="21"/>
                <w:szCs w:val="21"/>
              </w:rPr>
              <w:t>结合学校办学定位，对接专业育人目标，分析课程内容特点，明确“中国传统文化的成就、现代价值、文化精髓”思政方向和重点，挖掘“传统文化、中华美德”的思政元素，确定“中国梦、社会主义核心价值观、中国传统文化中的故事、案例”为思政载体，创新“案例教学法、引导文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13</w:t>
            </w:r>
          </w:p>
        </w:tc>
        <w:tc>
          <w:tcPr>
            <w:tcW w:w="778"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限选</w:t>
            </w:r>
            <w:r>
              <w:rPr>
                <w:rFonts w:hint="default" w:ascii="Times New Roman" w:hAnsi="Times New Roman" w:eastAsia="仿宋" w:cs="Times New Roman"/>
                <w:color w:val="000000"/>
                <w:sz w:val="21"/>
                <w:szCs w:val="21"/>
              </w:rPr>
              <w:t>课</w:t>
            </w:r>
          </w:p>
        </w:tc>
        <w:tc>
          <w:tcPr>
            <w:tcW w:w="66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公共基础</w:t>
            </w:r>
            <w:r>
              <w:rPr>
                <w:rFonts w:hint="default" w:ascii="Times New Roman" w:hAnsi="Times New Roman" w:eastAsia="仿宋" w:cs="Times New Roman"/>
                <w:color w:val="000000"/>
                <w:sz w:val="21"/>
                <w:szCs w:val="21"/>
                <w:lang w:val="en-US" w:eastAsia="zh-CN"/>
              </w:rPr>
              <w:t>课程</w:t>
            </w:r>
          </w:p>
        </w:tc>
        <w:tc>
          <w:tcPr>
            <w:tcW w:w="8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读本</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i w:val="0"/>
                <w:iCs w:val="0"/>
                <w:color w:val="000000"/>
                <w:kern w:val="0"/>
                <w:sz w:val="21"/>
                <w:szCs w:val="21"/>
                <w:u w:val="none"/>
                <w:lang w:val="en-US" w:eastAsia="zh-CN" w:bidi="ar"/>
              </w:rPr>
              <w:t>10000001212</w:t>
            </w:r>
          </w:p>
        </w:tc>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kern w:val="2"/>
                <w:sz w:val="21"/>
                <w:szCs w:val="21"/>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33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1.主要教学内容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重点讲述习近平总书记关于社会主义政治、经济、文化、社会和生态文明建设重要论述，理解习近平新时代中国特色社会主义思想蕴含的思想方法和理论品格，引导学生成长为有理想、有本领、有担当的时代新人。</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依据国家教材委员会制定的《习近平新时代中国特色社会主义思想进课程教材指南》开展教学工作。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default" w:ascii="Times New Roman" w:hAnsi="Times New Roman" w:eastAsia="仿宋" w:cs="Times New Roman"/>
                <w:b w:val="0"/>
                <w:bCs w:val="0"/>
                <w:color w:val="000000"/>
                <w:kern w:val="2"/>
                <w:sz w:val="21"/>
                <w:szCs w:val="21"/>
                <w:lang w:val="en-US" w:eastAsia="zh-CN" w:bidi="ar-SA"/>
              </w:rPr>
            </w:pPr>
            <w:r>
              <w:rPr>
                <w:rFonts w:hint="default" w:ascii="Times New Roman" w:hAnsi="Times New Roman" w:eastAsia="仿宋" w:cs="Times New Roman"/>
                <w:color w:val="000000"/>
                <w:sz w:val="21"/>
                <w:szCs w:val="21"/>
              </w:rPr>
              <w:t>结合学校“全面发展、技能见长”的办学定位，对接</w:t>
            </w:r>
            <w:r>
              <w:rPr>
                <w:rFonts w:hint="eastAsia" w:ascii="Times New Roman" w:hAnsi="Times New Roman" w:eastAsia="仿宋" w:cs="Times New Roman"/>
                <w:color w:val="000000"/>
                <w:sz w:val="21"/>
                <w:szCs w:val="21"/>
                <w:lang w:val="en-US" w:eastAsia="zh-CN"/>
              </w:rPr>
              <w:t>药品食品检验</w:t>
            </w:r>
            <w:r>
              <w:rPr>
                <w:rFonts w:hint="default" w:ascii="Times New Roman" w:hAnsi="Times New Roman" w:eastAsia="仿宋" w:cs="Times New Roman"/>
                <w:color w:val="000000"/>
                <w:sz w:val="21"/>
                <w:szCs w:val="21"/>
              </w:rPr>
              <w:t>专业“让学生带着笑容走向未来”的育人目标，分析课程内容特点，明确“树立正确的国家观，增强对祖国的认同感；树立共产主义远大理想和中国特色社会主义共同理想，增强“四个自信”思政方向和重点，挖掘“中国特色社会主义行动纲领、四个自信、爱国主义”的思政元素，确定“中国梦、社会主义核心价值观、大国工匠、民族自豪的故事、案例”为思政载体，创新“案例教学法、引导文教学法、情境模拟”等教学方法，做到知识传授、能力培养与价值引领同步，全面落实课程思政。</w:t>
            </w:r>
          </w:p>
        </w:tc>
      </w:tr>
    </w:tbl>
    <w:p>
      <w:pPr>
        <w:pStyle w:val="31"/>
        <w:bidi w:val="0"/>
        <w:rPr>
          <w:rFonts w:hint="default" w:ascii="Times New Roman" w:hAnsi="Times New Roman" w:cs="Times New Roman"/>
          <w:color w:val="000000"/>
        </w:rPr>
      </w:pPr>
      <w:bookmarkStart w:id="16" w:name="_Toc30633"/>
      <w:r>
        <w:rPr>
          <w:rFonts w:hint="default" w:ascii="Times New Roman" w:hAnsi="Times New Roman" w:cs="Times New Roman"/>
          <w:color w:val="000000"/>
          <w:lang w:val="en-US" w:eastAsia="zh-CN"/>
        </w:rPr>
        <w:t>（二）</w:t>
      </w:r>
      <w:r>
        <w:rPr>
          <w:rFonts w:hint="default" w:ascii="Times New Roman" w:hAnsi="Times New Roman" w:cs="Times New Roman"/>
          <w:color w:val="000000"/>
        </w:rPr>
        <w:t>专业</w:t>
      </w:r>
      <w:r>
        <w:rPr>
          <w:rFonts w:hint="default" w:ascii="Times New Roman" w:hAnsi="Times New Roman" w:cs="Times New Roman"/>
          <w:color w:val="000000"/>
          <w:lang w:val="en-US" w:eastAsia="zh-CN"/>
        </w:rPr>
        <w:t>基础</w:t>
      </w:r>
      <w:r>
        <w:rPr>
          <w:rFonts w:hint="default" w:ascii="Times New Roman" w:hAnsi="Times New Roman" w:cs="Times New Roman"/>
          <w:color w:val="000000"/>
        </w:rPr>
        <w:t>课程</w:t>
      </w:r>
      <w:bookmarkEnd w:id="16"/>
    </w:p>
    <w:tbl>
      <w:tblPr>
        <w:tblStyle w:val="19"/>
        <w:tblW w:w="11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789"/>
        <w:gridCol w:w="678"/>
        <w:gridCol w:w="877"/>
        <w:gridCol w:w="800"/>
        <w:gridCol w:w="456"/>
        <w:gridCol w:w="578"/>
        <w:gridCol w:w="6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序号</w:t>
            </w:r>
          </w:p>
        </w:tc>
        <w:tc>
          <w:tcPr>
            <w:tcW w:w="789"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rPr>
              <w:t>课程</w:t>
            </w:r>
            <w:r>
              <w:rPr>
                <w:rFonts w:hint="default" w:ascii="Times New Roman" w:hAnsi="Times New Roman" w:eastAsia="仿宋" w:cs="Times New Roman"/>
                <w:b/>
                <w:bCs/>
                <w:color w:val="000000"/>
                <w:sz w:val="21"/>
                <w:szCs w:val="21"/>
                <w:lang w:val="en-US" w:eastAsia="zh-CN"/>
              </w:rPr>
              <w:t>性质</w:t>
            </w:r>
          </w:p>
        </w:tc>
        <w:tc>
          <w:tcPr>
            <w:tcW w:w="678"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rPr>
              <w:t>课程</w:t>
            </w:r>
            <w:r>
              <w:rPr>
                <w:rFonts w:hint="default" w:ascii="Times New Roman" w:hAnsi="Times New Roman" w:eastAsia="仿宋" w:cs="Times New Roman"/>
                <w:b/>
                <w:bCs/>
                <w:color w:val="000000"/>
                <w:sz w:val="21"/>
                <w:szCs w:val="21"/>
                <w:lang w:val="en-US" w:eastAsia="zh-CN"/>
              </w:rPr>
              <w:t>类别</w:t>
            </w:r>
          </w:p>
        </w:tc>
        <w:tc>
          <w:tcPr>
            <w:tcW w:w="877"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名称</w:t>
            </w:r>
          </w:p>
        </w:tc>
        <w:tc>
          <w:tcPr>
            <w:tcW w:w="800"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编号</w:t>
            </w:r>
          </w:p>
        </w:tc>
        <w:tc>
          <w:tcPr>
            <w:tcW w:w="456"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学分</w:t>
            </w:r>
          </w:p>
        </w:tc>
        <w:tc>
          <w:tcPr>
            <w:tcW w:w="578"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时</w:t>
            </w:r>
          </w:p>
        </w:tc>
        <w:tc>
          <w:tcPr>
            <w:tcW w:w="6319"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1</w:t>
            </w:r>
          </w:p>
        </w:tc>
        <w:tc>
          <w:tcPr>
            <w:tcW w:w="7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必修课</w:t>
            </w:r>
          </w:p>
        </w:tc>
        <w:tc>
          <w:tcPr>
            <w:tcW w:w="67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专业基础课程</w:t>
            </w:r>
          </w:p>
        </w:tc>
        <w:tc>
          <w:tcPr>
            <w:tcW w:w="8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bidi="zh-CN"/>
              </w:rPr>
              <w:t>实验室管理</w:t>
            </w:r>
            <w:r>
              <w:rPr>
                <w:rFonts w:hint="default" w:ascii="Times New Roman" w:hAnsi="Times New Roman" w:eastAsia="仿宋" w:cs="Times New Roman"/>
                <w:b w:val="0"/>
                <w:bCs w:val="0"/>
                <w:color w:val="000000"/>
                <w:sz w:val="21"/>
                <w:szCs w:val="21"/>
                <w:lang w:val="en-US" w:eastAsia="zh-CN" w:bidi="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tc>
        <w:tc>
          <w:tcPr>
            <w:tcW w:w="8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1690204</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eastAsia="zh-CN" w:bidi="zh-CN"/>
              </w:rPr>
            </w:pPr>
            <w:r>
              <w:rPr>
                <w:rFonts w:hint="default" w:ascii="Times New Roman" w:hAnsi="Times New Roman" w:eastAsia="仿宋" w:cs="Times New Roman"/>
                <w:b w:val="0"/>
                <w:bCs w:val="0"/>
                <w:color w:val="000000"/>
                <w:sz w:val="21"/>
                <w:szCs w:val="21"/>
                <w:lang w:val="en-US" w:eastAsia="zh-CN" w:bidi="zh-CN"/>
              </w:rPr>
              <w:t>2101</w:t>
            </w:r>
          </w:p>
        </w:tc>
        <w:tc>
          <w:tcPr>
            <w:tcW w:w="45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eastAsia="zh-CN" w:bidi="zh-CN"/>
              </w:rPr>
            </w:pPr>
            <w:r>
              <w:rPr>
                <w:rFonts w:hint="default" w:ascii="Times New Roman" w:hAnsi="Times New Roman" w:eastAsia="仿宋" w:cs="Times New Roman"/>
                <w:b w:val="0"/>
                <w:bCs w:val="0"/>
                <w:color w:val="000000"/>
                <w:sz w:val="21"/>
                <w:szCs w:val="21"/>
                <w:lang w:val="en-US" w:eastAsia="zh-CN" w:bidi="zh-CN"/>
              </w:rPr>
              <w:t>8</w:t>
            </w:r>
          </w:p>
        </w:tc>
        <w:tc>
          <w:tcPr>
            <w:tcW w:w="5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6319" w:type="dxa"/>
            <w:noWrap w:val="0"/>
            <w:vAlign w:val="top"/>
          </w:tcPr>
          <w:p>
            <w:pPr>
              <w:keepNext w:val="0"/>
              <w:keepLines w:val="0"/>
              <w:pageBreakBefore w:val="0"/>
              <w:widowControl w:val="0"/>
              <w:numPr>
                <w:ilvl w:val="0"/>
                <w:numId w:val="3"/>
              </w:numPr>
              <w:shd w:val="clear" w:color="auto" w:fill="auto"/>
              <w:kinsoku/>
              <w:wordWrap/>
              <w:overflowPunct/>
              <w:topLinePunct w:val="0"/>
              <w:autoSpaceDE/>
              <w:autoSpaceDN/>
              <w:bidi w:val="0"/>
              <w:adjustRightInd w:val="0"/>
              <w:snapToGrid w:val="0"/>
              <w:spacing w:line="240" w:lineRule="auto"/>
              <w:ind w:leftChars="200" w:right="0" w:rightChars="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《实验室管理》</w:t>
            </w:r>
            <w:r>
              <w:rPr>
                <w:rFonts w:hint="default" w:ascii="Times New Roman" w:hAnsi="Times New Roman" w:eastAsia="仿宋" w:cs="Times New Roman"/>
                <w:color w:val="000000"/>
                <w:sz w:val="21"/>
                <w:szCs w:val="21"/>
              </w:rPr>
              <w:t>主要包括了实验室的布局、仪器构成以及设备配置还有工作环境以及仪器的使用以及维修等各外方面的内容。对于实验室的人员管理，主要包括了日常员工的招聘以及配制还有培训以及工作分配和人际关系处理等多个方面。在管理过程中也要做好实验室物和人的相互配合，这样才可以使得管理效果达到事半功倍的效果。</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rPr>
              <w:t>分析课程内容特点，明确“</w:t>
            </w:r>
            <w:r>
              <w:rPr>
                <w:rFonts w:hint="default" w:ascii="Times New Roman" w:hAnsi="Times New Roman" w:eastAsia="仿宋" w:cs="Times New Roman"/>
                <w:color w:val="000000"/>
                <w:sz w:val="21"/>
                <w:szCs w:val="21"/>
                <w:lang w:val="en-US" w:eastAsia="zh-CN"/>
              </w:rPr>
              <w:t>辩证分析</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守正创新</w:t>
            </w:r>
            <w:r>
              <w:rPr>
                <w:rFonts w:hint="default" w:ascii="Times New Roman" w:hAnsi="Times New Roman" w:eastAsia="仿宋" w:cs="Times New Roman"/>
                <w:color w:val="000000"/>
                <w:sz w:val="21"/>
                <w:szCs w:val="21"/>
              </w:rPr>
              <w:t>”思政方向和重点，挖掘“</w:t>
            </w:r>
            <w:r>
              <w:rPr>
                <w:rFonts w:hint="default" w:ascii="Times New Roman" w:hAnsi="Times New Roman" w:eastAsia="仿宋" w:cs="Times New Roman"/>
                <w:color w:val="000000"/>
                <w:sz w:val="21"/>
                <w:szCs w:val="21"/>
                <w:lang w:val="en-US" w:eastAsia="zh-CN"/>
              </w:rPr>
              <w:t>辩证施治</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对症下药</w:t>
            </w:r>
            <w:r>
              <w:rPr>
                <w:rFonts w:hint="default" w:ascii="Times New Roman" w:hAnsi="Times New Roman" w:eastAsia="仿宋" w:cs="Times New Roman"/>
                <w:color w:val="000000"/>
                <w:sz w:val="21"/>
                <w:szCs w:val="21"/>
              </w:rPr>
              <w:t>”思政元素，确定“</w:t>
            </w:r>
            <w:r>
              <w:rPr>
                <w:rFonts w:hint="default" w:ascii="Times New Roman" w:hAnsi="Times New Roman" w:eastAsia="仿宋" w:cs="Times New Roman"/>
                <w:color w:val="000000"/>
                <w:sz w:val="21"/>
                <w:szCs w:val="21"/>
                <w:lang w:val="en-US" w:eastAsia="zh-CN"/>
              </w:rPr>
              <w:t>行业楷模、白衣天使</w:t>
            </w:r>
            <w:r>
              <w:rPr>
                <w:rFonts w:hint="default" w:ascii="Times New Roman" w:hAnsi="Times New Roman" w:eastAsia="仿宋" w:cs="Times New Roman"/>
                <w:color w:val="000000"/>
                <w:sz w:val="21"/>
                <w:szCs w:val="21"/>
              </w:rPr>
              <w:t>故事”为思政载体，创新“案例教学法”等教学方法，做到知识传授、能力培养与价值引领同步，全面落实课程思政。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lang w:val="zh-CN" w:bidi="zh-CN"/>
              </w:rPr>
              <w:t>2</w:t>
            </w:r>
          </w:p>
        </w:tc>
        <w:tc>
          <w:tcPr>
            <w:tcW w:w="7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lang w:val="zh-CN" w:bidi="zh-CN"/>
              </w:rPr>
              <w:t>必修课</w:t>
            </w:r>
          </w:p>
        </w:tc>
        <w:tc>
          <w:tcPr>
            <w:tcW w:w="67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lang w:val="zh-CN" w:bidi="zh-CN"/>
              </w:rPr>
              <w:t>专业</w:t>
            </w:r>
            <w:r>
              <w:rPr>
                <w:rFonts w:hint="default" w:ascii="Times New Roman" w:hAnsi="Times New Roman" w:eastAsia="仿宋" w:cs="Times New Roman"/>
                <w:b w:val="0"/>
                <w:bCs w:val="0"/>
                <w:color w:val="000000"/>
                <w:sz w:val="21"/>
                <w:szCs w:val="21"/>
                <w:lang w:val="zh-CN" w:bidi="zh-CN"/>
              </w:rPr>
              <w:t>基础</w:t>
            </w:r>
            <w:r>
              <w:rPr>
                <w:rFonts w:hint="default" w:ascii="Times New Roman" w:hAnsi="Times New Roman" w:eastAsia="仿宋" w:cs="Times New Roman"/>
                <w:color w:val="000000"/>
                <w:sz w:val="21"/>
                <w:szCs w:val="21"/>
                <w:lang w:val="zh-CN" w:bidi="zh-CN"/>
              </w:rPr>
              <w:t>课程</w:t>
            </w:r>
          </w:p>
        </w:tc>
        <w:tc>
          <w:tcPr>
            <w:tcW w:w="8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bidi="zh-CN"/>
              </w:rPr>
            </w:pPr>
            <w:r>
              <w:rPr>
                <w:rFonts w:hint="default" w:ascii="Times New Roman" w:hAnsi="Times New Roman" w:eastAsia="仿宋" w:cs="Times New Roman"/>
                <w:color w:val="000000"/>
                <w:sz w:val="21"/>
                <w:szCs w:val="21"/>
                <w:lang w:val="en-US" w:eastAsia="zh-CN" w:bidi="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bidi="zh-CN"/>
              </w:rPr>
            </w:pPr>
            <w:r>
              <w:rPr>
                <w:rFonts w:hint="default" w:ascii="Times New Roman" w:hAnsi="Times New Roman" w:eastAsia="仿宋" w:cs="Times New Roman"/>
                <w:color w:val="000000"/>
                <w:sz w:val="21"/>
                <w:szCs w:val="21"/>
                <w:lang w:val="zh-CN" w:bidi="zh-CN"/>
              </w:rPr>
              <w:t>生物化学基础</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bidi="zh-CN"/>
              </w:rPr>
            </w:pPr>
          </w:p>
        </w:tc>
        <w:tc>
          <w:tcPr>
            <w:tcW w:w="800"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 w:cs="Times New Roman"/>
                <w:i w:val="0"/>
                <w:iCs w:val="0"/>
                <w:color w:val="000000"/>
                <w:kern w:val="2"/>
                <w:sz w:val="21"/>
                <w:szCs w:val="21"/>
                <w:u w:val="none"/>
                <w:lang w:val="zh-CN" w:eastAsia="zh-CN" w:bidi="ar-SA"/>
              </w:rPr>
            </w:pPr>
            <w:r>
              <w:rPr>
                <w:rFonts w:hint="default" w:ascii="Times New Roman" w:hAnsi="Times New Roman" w:eastAsia="仿宋" w:cs="Times New Roman"/>
                <w:i w:val="0"/>
                <w:iCs w:val="0"/>
                <w:color w:val="000000"/>
                <w:kern w:val="0"/>
                <w:sz w:val="21"/>
                <w:szCs w:val="21"/>
                <w:u w:val="none"/>
                <w:lang w:val="en-US" w:eastAsia="zh-CN" w:bidi="ar"/>
              </w:rPr>
              <w:t>2102</w:t>
            </w:r>
          </w:p>
        </w:tc>
        <w:tc>
          <w:tcPr>
            <w:tcW w:w="45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5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00000"/>
                <w:sz w:val="21"/>
                <w:szCs w:val="21"/>
                <w:lang w:val="en-US" w:bidi="zh-CN"/>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6319" w:type="dxa"/>
            <w:noWrap w:val="0"/>
            <w:vAlign w:val="top"/>
          </w:tcPr>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lang w:val="en-US" w:eastAsia="zh-CN" w:bidi="zh-CN"/>
              </w:rPr>
            </w:pPr>
            <w:r>
              <w:rPr>
                <w:rFonts w:hint="default" w:ascii="Times New Roman" w:hAnsi="Times New Roman" w:eastAsia="仿宋" w:cs="Times New Roman"/>
                <w:b/>
                <w:bCs/>
                <w:color w:val="000000"/>
                <w:sz w:val="21"/>
                <w:szCs w:val="21"/>
                <w:lang w:val="en-US" w:eastAsia="zh-CN" w:bidi="zh-CN"/>
              </w:rPr>
              <w:t>1.主要教学内容</w:t>
            </w:r>
          </w:p>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《生物化学基础》</w:t>
            </w:r>
            <w:r>
              <w:rPr>
                <w:rFonts w:hint="default" w:ascii="Times New Roman" w:hAnsi="Times New Roman" w:eastAsia="仿宋" w:cs="Times New Roman"/>
                <w:color w:val="000000"/>
                <w:sz w:val="21"/>
                <w:szCs w:val="21"/>
              </w:rPr>
              <w:t>课程教学内容分为基本理论和实验技能训练两部分。基本理论涉及生命有机体的组成成分以及在体内代谢过程及相互转化过程。实验技能训练涉及糖类物质测定方法、蛋白质等电点测定、氨基酸分离方法以及蛋白质的性质鉴定方法。</w:t>
            </w:r>
          </w:p>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lang w:val="en-US" w:eastAsia="zh-CN" w:bidi="zh-CN"/>
              </w:rPr>
            </w:pPr>
            <w:r>
              <w:rPr>
                <w:rFonts w:hint="default" w:ascii="Times New Roman" w:hAnsi="Times New Roman" w:eastAsia="仿宋" w:cs="Times New Roman"/>
                <w:b/>
                <w:bCs/>
                <w:color w:val="000000"/>
                <w:sz w:val="21"/>
                <w:szCs w:val="21"/>
                <w:lang w:val="en-US" w:eastAsia="zh-CN" w:bidi="zh-CN"/>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结合药品生物技术专业教学的培养目标，本课程强调培养学生从事本专业相关岗位必需的理论知识和实际操作能力，提高学生岗位适应能力。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注重培养学生具备扎实的职业发展基础和基本职业素质，成为从事药品生物技术企业生产服务一线工作需求的生物药品的检验人才。通过任务引领的项目活动，使学生成为具备从事本职业的高素质劳动者和生物检测、生物制药高级技术人才，同时培养学生敬业爱岗思想、团结合作精神。</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bidi="zh-CN"/>
              </w:rPr>
            </w:pPr>
            <w:r>
              <w:rPr>
                <w:rFonts w:hint="default" w:ascii="Times New Roman" w:hAnsi="Times New Roman" w:eastAsia="仿宋" w:cs="Times New Roman"/>
                <w:color w:val="000000"/>
                <w:sz w:val="21"/>
                <w:szCs w:val="21"/>
                <w:lang w:val="en-US" w:eastAsia="zh-CN"/>
              </w:rPr>
              <w:t>将</w:t>
            </w:r>
            <w:r>
              <w:rPr>
                <w:rFonts w:hint="default" w:ascii="Times New Roman" w:hAnsi="Times New Roman" w:eastAsia="仿宋" w:cs="Times New Roman"/>
                <w:color w:val="000000"/>
                <w:sz w:val="21"/>
                <w:szCs w:val="21"/>
              </w:rPr>
              <w:t>良好的职业道德、爱岗敬业、团结协作的精神</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实事求是的作风、创新精神和创业能力</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利用信息的能力</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严谨求实的工作态度和团结协作精神</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强烈的药品安全意识</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强烈的社会责任感</w:t>
            </w:r>
            <w:r>
              <w:rPr>
                <w:rFonts w:hint="default" w:ascii="Times New Roman" w:hAnsi="Times New Roman" w:eastAsia="仿宋" w:cs="Times New Roman"/>
                <w:color w:val="000000"/>
                <w:sz w:val="21"/>
                <w:szCs w:val="21"/>
                <w:lang w:val="en-US" w:eastAsia="zh-CN"/>
              </w:rPr>
              <w:t>贯穿教学全过程</w:t>
            </w:r>
            <w:r>
              <w:rPr>
                <w:rFonts w:hint="default" w:ascii="Times New Roman" w:hAnsi="Times New Roman" w:eastAsia="仿宋"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64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lang w:val="zh-CN" w:bidi="zh-CN"/>
              </w:rPr>
              <w:t>3</w:t>
            </w:r>
          </w:p>
        </w:tc>
        <w:tc>
          <w:tcPr>
            <w:tcW w:w="7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lang w:val="zh-CN" w:bidi="zh-CN"/>
              </w:rPr>
              <w:t>必修课</w:t>
            </w:r>
          </w:p>
        </w:tc>
        <w:tc>
          <w:tcPr>
            <w:tcW w:w="67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lang w:val="zh-CN" w:bidi="zh-CN"/>
              </w:rPr>
              <w:t>专业基础课程</w:t>
            </w:r>
          </w:p>
        </w:tc>
        <w:tc>
          <w:tcPr>
            <w:tcW w:w="8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zh-CN"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bidi="zh-CN"/>
              </w:rPr>
            </w:pPr>
            <w:r>
              <w:rPr>
                <w:rFonts w:hint="default" w:ascii="Times New Roman" w:hAnsi="Times New Roman" w:eastAsia="仿宋" w:cs="Times New Roman"/>
                <w:color w:val="000000"/>
                <w:sz w:val="21"/>
                <w:szCs w:val="21"/>
                <w:lang w:val="zh-CN" w:bidi="zh-CN"/>
              </w:rPr>
              <w:t>分析化学基础</w:t>
            </w:r>
            <w:r>
              <w:rPr>
                <w:rFonts w:hint="default" w:ascii="Times New Roman" w:hAnsi="Times New Roman" w:eastAsia="仿宋" w:cs="Times New Roman"/>
                <w:color w:val="000000"/>
                <w:sz w:val="21"/>
                <w:szCs w:val="21"/>
                <w:lang w:val="en-US" w:eastAsia="zh-CN" w:bidi="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bidi="zh-CN"/>
              </w:rPr>
            </w:pPr>
            <w:r>
              <w:rPr>
                <w:rFonts w:hint="default" w:ascii="Times New Roman" w:hAnsi="Times New Roman" w:eastAsia="仿宋" w:cs="Times New Roman"/>
                <w:color w:val="000000"/>
                <w:sz w:val="21"/>
                <w:szCs w:val="21"/>
                <w:lang w:val="en-US" w:eastAsia="zh-CN" w:bidi="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bidi="zh-CN"/>
              </w:rPr>
            </w:pPr>
          </w:p>
        </w:tc>
        <w:tc>
          <w:tcPr>
            <w:tcW w:w="800"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 w:cs="Times New Roman"/>
                <w:i w:val="0"/>
                <w:iCs w:val="0"/>
                <w:color w:val="000000"/>
                <w:kern w:val="2"/>
                <w:sz w:val="21"/>
                <w:szCs w:val="21"/>
                <w:u w:val="none"/>
                <w:lang w:val="zh-CN" w:eastAsia="zh-CN" w:bidi="ar-SA"/>
              </w:rPr>
            </w:pPr>
            <w:r>
              <w:rPr>
                <w:rFonts w:hint="default" w:ascii="Times New Roman" w:hAnsi="Times New Roman" w:eastAsia="仿宋" w:cs="Times New Roman"/>
                <w:i w:val="0"/>
                <w:iCs w:val="0"/>
                <w:color w:val="000000"/>
                <w:kern w:val="0"/>
                <w:sz w:val="21"/>
                <w:szCs w:val="21"/>
                <w:u w:val="none"/>
                <w:lang w:val="en-US" w:eastAsia="zh-CN" w:bidi="ar"/>
              </w:rPr>
              <w:t>2103</w:t>
            </w:r>
          </w:p>
        </w:tc>
        <w:tc>
          <w:tcPr>
            <w:tcW w:w="45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5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00000"/>
                <w:sz w:val="21"/>
                <w:szCs w:val="21"/>
                <w:lang w:val="en-US" w:bidi="zh-CN"/>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6319" w:type="dxa"/>
            <w:noWrap w:val="0"/>
            <w:vAlign w:val="top"/>
          </w:tcPr>
          <w:p>
            <w:pPr>
              <w:keepNext w:val="0"/>
              <w:keepLines w:val="0"/>
              <w:pageBreakBefore w:val="0"/>
              <w:widowControl w:val="0"/>
              <w:numPr>
                <w:ilvl w:val="0"/>
                <w:numId w:val="4"/>
              </w:numPr>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《分析化学基础》课程教学内容包括定量分析、滴定分析、水溶液中酸碱平衡、酸碱滴定、配位滴定、沉淀滴定、氧化还原滴定法、重量分析法、分析化学中常用的分离方法。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lang w:val="en-US" w:eastAsia="zh-CN"/>
              </w:rPr>
              <w:t>结合学校“扎根中药基地，传承精华，守正创新”的办学定位，对接“传承精华，守正创新，呵护全民健康，培养德智体美劳全面发展的药品食品检验技能人才”的专业育人目标，</w:t>
            </w:r>
            <w:r>
              <w:rPr>
                <w:rFonts w:hint="default" w:ascii="Times New Roman" w:hAnsi="Times New Roman" w:eastAsia="仿宋" w:cs="Times New Roman"/>
                <w:color w:val="000000"/>
                <w:sz w:val="21"/>
                <w:szCs w:val="21"/>
              </w:rPr>
              <w:t>分析课程内容特点，明确“</w:t>
            </w:r>
            <w:r>
              <w:rPr>
                <w:rFonts w:hint="default" w:ascii="Times New Roman" w:hAnsi="Times New Roman" w:eastAsia="仿宋" w:cs="Times New Roman"/>
                <w:color w:val="000000"/>
                <w:sz w:val="21"/>
                <w:szCs w:val="21"/>
                <w:lang w:val="en-US" w:eastAsia="zh-CN"/>
              </w:rPr>
              <w:t>传承精华，守正创新，呵护全民健康</w:t>
            </w:r>
            <w:r>
              <w:rPr>
                <w:rFonts w:hint="default" w:ascii="Times New Roman" w:hAnsi="Times New Roman" w:eastAsia="仿宋" w:cs="Times New Roman"/>
                <w:color w:val="000000"/>
                <w:sz w:val="21"/>
                <w:szCs w:val="21"/>
              </w:rPr>
              <w:t>”思政方向和重点，挖掘“自豪感、使命感、责任感、爱国精神、奋斗精神、开拓创新精神、大国工匠精神”的思政元素，确定“中国梦、社会主义核心价值观、四个自信</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两个维护”的故事、案例为思政载体，创新“案例教学法、引导文教学法、讲授法”等教学方法，做到知识传授、能力培养与价值引领同步，全面落实课程思政。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4</w:t>
            </w:r>
          </w:p>
        </w:tc>
        <w:tc>
          <w:tcPr>
            <w:tcW w:w="7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必修课</w:t>
            </w:r>
          </w:p>
        </w:tc>
        <w:tc>
          <w:tcPr>
            <w:tcW w:w="67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专业基础课程</w:t>
            </w:r>
          </w:p>
        </w:tc>
        <w:tc>
          <w:tcPr>
            <w:tcW w:w="8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微生物检测技术</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eastAsia="zh-CN" w:bidi="zh-CN"/>
              </w:rPr>
            </w:pPr>
          </w:p>
        </w:tc>
        <w:tc>
          <w:tcPr>
            <w:tcW w:w="8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1690204</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eastAsia="zh-CN" w:bidi="zh-CN"/>
              </w:rPr>
            </w:pPr>
            <w:r>
              <w:rPr>
                <w:rFonts w:hint="default" w:ascii="Times New Roman" w:hAnsi="Times New Roman" w:eastAsia="仿宋" w:cs="Times New Roman"/>
                <w:b w:val="0"/>
                <w:bCs w:val="0"/>
                <w:color w:val="000000"/>
                <w:sz w:val="21"/>
                <w:szCs w:val="21"/>
                <w:lang w:val="en-US" w:eastAsia="zh-CN" w:bidi="zh-CN"/>
              </w:rPr>
              <w:t>2104</w:t>
            </w:r>
          </w:p>
        </w:tc>
        <w:tc>
          <w:tcPr>
            <w:tcW w:w="45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eastAsia="zh-CN" w:bidi="zh-CN"/>
              </w:rPr>
              <w:t>2</w:t>
            </w:r>
          </w:p>
        </w:tc>
        <w:tc>
          <w:tcPr>
            <w:tcW w:w="57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eastAsia="zh-CN" w:bidi="zh-CN"/>
              </w:rPr>
              <w:t>36</w:t>
            </w:r>
          </w:p>
        </w:tc>
        <w:tc>
          <w:tcPr>
            <w:tcW w:w="6319" w:type="dxa"/>
            <w:noWrap w:val="0"/>
            <w:vAlign w:val="top"/>
          </w:tcPr>
          <w:p>
            <w:pPr>
              <w:keepNext w:val="0"/>
              <w:keepLines w:val="0"/>
              <w:pageBreakBefore w:val="0"/>
              <w:widowControl w:val="0"/>
              <w:numPr>
                <w:ilvl w:val="0"/>
                <w:numId w:val="5"/>
              </w:numPr>
              <w:shd w:val="clear" w:color="auto" w:fill="auto"/>
              <w:kinsoku/>
              <w:wordWrap/>
              <w:overflowPunct/>
              <w:topLinePunct w:val="0"/>
              <w:autoSpaceDE/>
              <w:autoSpaceDN/>
              <w:bidi w:val="0"/>
              <w:adjustRightInd w:val="0"/>
              <w:snapToGrid w:val="0"/>
              <w:spacing w:line="240" w:lineRule="auto"/>
              <w:ind w:leftChars="0" w:right="0" w:rightChars="0" w:firstLine="422" w:firstLineChars="200"/>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微生物检测技术》课程教学内容包括微生物镜检及染色技术、消毒与灭菌技术、微生物接种、分离、培养技术、微生物菌种保藏技术、制药过程微生物控制技术、药品微生物检测方法验证技术、药品无菌检测技术、药品微生物限度检测技术、药品中螨类检测技术、药品中细菌内毒素检测技术和实训部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zh-CN" w:bidi="zh-CN"/>
              </w:rPr>
            </w:pPr>
            <w:r>
              <w:rPr>
                <w:rFonts w:hint="default" w:ascii="Times New Roman" w:hAnsi="Times New Roman" w:eastAsia="仿宋" w:cs="Times New Roman"/>
                <w:color w:val="000000"/>
                <w:sz w:val="21"/>
                <w:szCs w:val="21"/>
              </w:rPr>
              <w:t>明确“</w:t>
            </w:r>
            <w:r>
              <w:rPr>
                <w:rFonts w:hint="default" w:ascii="Times New Roman" w:hAnsi="Times New Roman" w:eastAsia="仿宋" w:cs="Times New Roman"/>
                <w:color w:val="000000"/>
                <w:sz w:val="21"/>
                <w:szCs w:val="21"/>
                <w:lang w:val="en-US" w:eastAsia="zh-CN"/>
              </w:rPr>
              <w:t>传承精华，守正创新，呵护全民健康</w:t>
            </w:r>
            <w:r>
              <w:rPr>
                <w:rFonts w:hint="default" w:ascii="Times New Roman" w:hAnsi="Times New Roman" w:eastAsia="仿宋" w:cs="Times New Roman"/>
                <w:color w:val="000000"/>
                <w:sz w:val="21"/>
                <w:szCs w:val="21"/>
              </w:rPr>
              <w:t>”思政方向和重点，挖掘“自豪感、使命感、责任感、爱国精神、奋斗精神”思政元素，确定思政载体，创新“案例教学法”等教学方法，做到知识传授、能力培养与价值引领同步，全面落实课程思政。</w:t>
            </w:r>
          </w:p>
        </w:tc>
      </w:tr>
    </w:tbl>
    <w:p>
      <w:pPr>
        <w:pStyle w:val="31"/>
        <w:keepNext/>
        <w:keepLines/>
        <w:pageBreakBefore w:val="0"/>
        <w:widowControl w:val="0"/>
        <w:kinsoku/>
        <w:wordWrap/>
        <w:overflowPunct/>
        <w:topLinePunct w:val="0"/>
        <w:autoSpaceDE/>
        <w:autoSpaceDN/>
        <w:bidi w:val="0"/>
        <w:adjustRightInd w:val="0"/>
        <w:snapToGrid w:val="0"/>
        <w:spacing w:before="149" w:beforeLines="50"/>
        <w:textAlignment w:val="auto"/>
        <w:rPr>
          <w:rFonts w:hint="default" w:ascii="Times New Roman" w:hAnsi="Times New Roman" w:cs="Times New Roman"/>
          <w:color w:val="000000"/>
          <w:lang w:eastAsia="zh-CN"/>
        </w:rPr>
        <w:sectPr>
          <w:pgSz w:w="16840" w:h="11907" w:orient="landscape"/>
          <w:pgMar w:top="1417" w:right="1417" w:bottom="1417" w:left="1417" w:header="851" w:footer="851" w:gutter="0"/>
          <w:pgNumType w:fmt="numberInDash"/>
          <w:cols w:space="720" w:num="1"/>
          <w:titlePg/>
          <w:docGrid w:linePitch="297" w:charSpace="-1354"/>
        </w:sectPr>
      </w:pPr>
    </w:p>
    <w:p>
      <w:pPr>
        <w:pStyle w:val="31"/>
        <w:bidi w:val="0"/>
        <w:rPr>
          <w:rFonts w:hint="default" w:ascii="Times New Roman" w:hAnsi="Times New Roman" w:cs="Times New Roman"/>
          <w:color w:val="000000"/>
        </w:rPr>
      </w:pPr>
      <w:bookmarkStart w:id="17" w:name="_Toc25851"/>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三</w:t>
      </w:r>
      <w:r>
        <w:rPr>
          <w:rFonts w:hint="default" w:ascii="Times New Roman" w:hAnsi="Times New Roman" w:cs="Times New Roman"/>
          <w:color w:val="000000"/>
          <w:lang w:eastAsia="zh-CN"/>
        </w:rPr>
        <w:t>）</w:t>
      </w:r>
      <w:r>
        <w:rPr>
          <w:rFonts w:hint="default" w:ascii="Times New Roman" w:hAnsi="Times New Roman" w:cs="Times New Roman"/>
          <w:color w:val="000000"/>
        </w:rPr>
        <w:t>专业</w:t>
      </w:r>
      <w:r>
        <w:rPr>
          <w:rFonts w:hint="default" w:ascii="Times New Roman" w:hAnsi="Times New Roman" w:cs="Times New Roman"/>
          <w:color w:val="000000"/>
          <w:lang w:val="en-US" w:eastAsia="zh-CN"/>
        </w:rPr>
        <w:t>核心</w:t>
      </w:r>
      <w:r>
        <w:rPr>
          <w:rFonts w:hint="default" w:ascii="Times New Roman" w:hAnsi="Times New Roman" w:cs="Times New Roman"/>
          <w:color w:val="000000"/>
        </w:rPr>
        <w:t>课程</w:t>
      </w:r>
      <w:bookmarkEnd w:id="17"/>
    </w:p>
    <w:tbl>
      <w:tblPr>
        <w:tblStyle w:val="19"/>
        <w:tblW w:w="11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734"/>
        <w:gridCol w:w="733"/>
        <w:gridCol w:w="767"/>
        <w:gridCol w:w="800"/>
        <w:gridCol w:w="533"/>
        <w:gridCol w:w="589"/>
        <w:gridCol w:w="6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594"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序号</w:t>
            </w:r>
          </w:p>
        </w:tc>
        <w:tc>
          <w:tcPr>
            <w:tcW w:w="734"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eastAsia="zh-CN"/>
              </w:rPr>
            </w:pPr>
            <w:r>
              <w:rPr>
                <w:rFonts w:hint="default" w:ascii="Times New Roman" w:hAnsi="Times New Roman" w:eastAsia="仿宋" w:cs="Times New Roman"/>
                <w:b/>
                <w:bCs/>
                <w:color w:val="000000"/>
                <w:sz w:val="21"/>
                <w:szCs w:val="21"/>
              </w:rPr>
              <w:t>课程</w:t>
            </w:r>
            <w:r>
              <w:rPr>
                <w:rFonts w:hint="default" w:ascii="Times New Roman" w:hAnsi="Times New Roman" w:eastAsia="仿宋" w:cs="Times New Roman"/>
                <w:b/>
                <w:bCs/>
                <w:color w:val="000000"/>
                <w:sz w:val="21"/>
                <w:szCs w:val="21"/>
                <w:lang w:val="en-US" w:eastAsia="zh-CN"/>
              </w:rPr>
              <w:t>性质</w:t>
            </w:r>
          </w:p>
        </w:tc>
        <w:tc>
          <w:tcPr>
            <w:tcW w:w="733"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rPr>
              <w:t>课程</w:t>
            </w:r>
            <w:r>
              <w:rPr>
                <w:rFonts w:hint="default" w:ascii="Times New Roman" w:hAnsi="Times New Roman" w:eastAsia="仿宋" w:cs="Times New Roman"/>
                <w:b/>
                <w:bCs/>
                <w:color w:val="000000"/>
                <w:sz w:val="21"/>
                <w:szCs w:val="21"/>
                <w:lang w:val="en-US" w:eastAsia="zh-CN"/>
              </w:rPr>
              <w:t>类别</w:t>
            </w:r>
          </w:p>
        </w:tc>
        <w:tc>
          <w:tcPr>
            <w:tcW w:w="767"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名称</w:t>
            </w:r>
          </w:p>
        </w:tc>
        <w:tc>
          <w:tcPr>
            <w:tcW w:w="800"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编号</w:t>
            </w:r>
          </w:p>
        </w:tc>
        <w:tc>
          <w:tcPr>
            <w:tcW w:w="533"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分</w:t>
            </w:r>
          </w:p>
        </w:tc>
        <w:tc>
          <w:tcPr>
            <w:tcW w:w="589"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时</w:t>
            </w:r>
          </w:p>
        </w:tc>
        <w:tc>
          <w:tcPr>
            <w:tcW w:w="6984" w:type="dxa"/>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1</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必修课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bidi="zh-CN"/>
              </w:rPr>
              <w:t xml:space="preserve"> </w:t>
            </w:r>
            <w:r>
              <w:rPr>
                <w:rFonts w:hint="default" w:ascii="Times New Roman" w:hAnsi="Times New Roman" w:eastAsia="仿宋" w:cs="Times New Roman"/>
                <w:b w:val="0"/>
                <w:bCs w:val="0"/>
                <w:color w:val="000000"/>
                <w:sz w:val="21"/>
                <w:szCs w:val="21"/>
                <w:lang w:val="en-US" w:eastAsia="zh-CN" w:bidi="zh-CN"/>
              </w:rPr>
              <w:t>药物分析技术</w:t>
            </w:r>
          </w:p>
        </w:tc>
        <w:tc>
          <w:tcPr>
            <w:tcW w:w="800"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仿宋" w:cs="Times New Roman"/>
                <w:i w:val="0"/>
                <w:iCs w:val="0"/>
                <w:color w:val="000000"/>
                <w:kern w:val="2"/>
                <w:sz w:val="21"/>
                <w:szCs w:val="21"/>
                <w:u w:val="none"/>
                <w:lang w:val="zh-CN" w:eastAsia="zh-CN" w:bidi="ar-SA"/>
              </w:rPr>
            </w:pPr>
            <w:r>
              <w:rPr>
                <w:rFonts w:hint="default" w:ascii="Times New Roman" w:hAnsi="Times New Roman" w:eastAsia="仿宋" w:cs="Times New Roman"/>
                <w:i w:val="0"/>
                <w:iCs w:val="0"/>
                <w:color w:val="000000"/>
                <w:kern w:val="0"/>
                <w:sz w:val="21"/>
                <w:szCs w:val="21"/>
                <w:u w:val="none"/>
                <w:lang w:val="en-US" w:eastAsia="zh-CN" w:bidi="ar"/>
              </w:rPr>
              <w:t>3101</w:t>
            </w:r>
          </w:p>
        </w:tc>
        <w:tc>
          <w:tcPr>
            <w:tcW w:w="5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kern w:val="2"/>
                <w:sz w:val="21"/>
                <w:szCs w:val="21"/>
                <w:lang w:val="zh-CN" w:eastAsia="zh-CN" w:bidi="zh-CN"/>
              </w:rPr>
            </w:pPr>
            <w:r>
              <w:rPr>
                <w:rFonts w:hint="default" w:ascii="Times New Roman" w:hAnsi="Times New Roman" w:eastAsia="仿宋" w:cs="Times New Roman"/>
                <w:b w:val="0"/>
                <w:bCs w:val="0"/>
                <w:color w:val="000000"/>
                <w:sz w:val="21"/>
                <w:szCs w:val="21"/>
                <w:lang w:val="en-US" w:bidi="zh-CN"/>
              </w:rPr>
              <w:t>4</w:t>
            </w:r>
          </w:p>
        </w:tc>
        <w:tc>
          <w:tcPr>
            <w:tcW w:w="5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kern w:val="2"/>
                <w:sz w:val="21"/>
                <w:szCs w:val="21"/>
                <w:lang w:val="zh-CN" w:eastAsia="zh-CN" w:bidi="zh-CN"/>
              </w:rPr>
            </w:pPr>
            <w:r>
              <w:rPr>
                <w:rFonts w:hint="default" w:ascii="Times New Roman" w:hAnsi="Times New Roman" w:eastAsia="仿宋" w:cs="Times New Roman"/>
                <w:b w:val="0"/>
                <w:bCs w:val="0"/>
                <w:color w:val="000000"/>
                <w:sz w:val="21"/>
                <w:szCs w:val="21"/>
                <w:lang w:val="en-US" w:bidi="zh-CN"/>
              </w:rPr>
              <w:t>72</w:t>
            </w:r>
          </w:p>
        </w:tc>
        <w:tc>
          <w:tcPr>
            <w:tcW w:w="6984" w:type="dxa"/>
            <w:noWrap w:val="0"/>
            <w:vAlign w:val="top"/>
          </w:tcPr>
          <w:p>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zh-CN" w:eastAsia="zh-CN" w:bidi="zh-CN"/>
              </w:rPr>
            </w:pPr>
            <w:r>
              <w:rPr>
                <w:rFonts w:hint="default" w:ascii="Times New Roman" w:hAnsi="Times New Roman" w:eastAsia="仿宋" w:cs="Times New Roman"/>
                <w:b w:val="0"/>
                <w:bCs w:val="0"/>
                <w:color w:val="000000"/>
                <w:sz w:val="21"/>
                <w:szCs w:val="21"/>
                <w:lang w:val="zh-CN" w:eastAsia="zh-CN" w:bidi="zh-CN"/>
              </w:rPr>
              <w:t>《药物分析技术》本课程包括药物分析通论、药典概况、药物分析各论、各种制剂分析、体内药物分析、和药品质量标准的制订等6个方面的内容，这些是以现行版药典要求检验的项目为线索来设计的，项目的确定以对药学专业所覆盖的岗位群所进行的工作任务和职业能力分析结果和现行版的《中华人民共和国药典》为依据。课程内容的选取按照满足职业能力培养要求的原则，紧紧围绕工作任务完成的需要来进行，同时又充分考虑了中等职业教育对理论知识学习的需要，融合了相关职业资格证书对知识、技能和态度的要求。每个章节的学习都按典型分析方法和技术为载体设计的活动来进行，以工作任务为中心整合理论与实践，实现理论与实践的一体化。</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zh-CN" w:eastAsia="zh-CN" w:bidi="zh-CN"/>
              </w:rPr>
            </w:pPr>
            <w:r>
              <w:rPr>
                <w:rFonts w:hint="default" w:ascii="Times New Roman" w:hAnsi="Times New Roman" w:eastAsia="仿宋" w:cs="Times New Roman"/>
                <w:b w:val="0"/>
                <w:bCs w:val="0"/>
                <w:color w:val="000000"/>
                <w:sz w:val="21"/>
                <w:szCs w:val="21"/>
                <w:lang w:val="zh-CN" w:eastAsia="zh-CN" w:bidi="zh-CN"/>
              </w:rPr>
              <w:t>按照专业课程目标和涵盖的工作任务要求，结合学生的认知特点和相应职业资格标准。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zh-CN" w:eastAsia="zh-CN" w:bidi="zh-CN"/>
              </w:rPr>
            </w:pPr>
            <w:r>
              <w:rPr>
                <w:rFonts w:hint="default" w:ascii="Times New Roman" w:hAnsi="Times New Roman" w:eastAsia="仿宋" w:cs="Times New Roman"/>
                <w:b w:val="0"/>
                <w:bCs w:val="0"/>
                <w:color w:val="000000"/>
                <w:sz w:val="21"/>
                <w:szCs w:val="21"/>
                <w:lang w:val="zh-CN" w:eastAsia="zh-CN" w:bidi="zh-CN"/>
              </w:rPr>
              <w:t>确定课程教学内容（学习情境），明确学习目的和教学基本要求，重点和难点分析。</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kern w:val="2"/>
                <w:sz w:val="21"/>
                <w:szCs w:val="21"/>
                <w:lang w:val="zh-CN" w:eastAsia="zh-CN" w:bidi="zh-CN"/>
              </w:rPr>
            </w:pPr>
            <w:r>
              <w:rPr>
                <w:rFonts w:hint="default" w:ascii="Times New Roman" w:hAnsi="Times New Roman" w:eastAsia="仿宋" w:cs="Times New Roman"/>
                <w:b w:val="0"/>
                <w:bCs w:val="0"/>
                <w:color w:val="000000"/>
                <w:sz w:val="21"/>
                <w:szCs w:val="21"/>
                <w:lang w:val="zh-CN" w:eastAsia="zh-CN" w:bidi="zh-CN"/>
              </w:rPr>
              <w:t>充分体现职业性、专业性、实用性、生产性及开放性。在行业专家引领和指导下及参考优秀学校的基础上，构建符合社会实际需求的课程体系。其总体设计思路以社会岗位需求制定课程标准，构建理实一体化教学模式，突出职业能力和职业素养的培养，坚持理论联系实际的方针，把传授知识、培养能力与素质教育结合起来。将传统的验证性实验优化为任务驱动，以学生为主体，教师主导的开放式教学体系，将理论学习与实训实践相结合，提高教学水平,培养高素质应用型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2</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必修课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药品生物检定技术</w:t>
            </w:r>
          </w:p>
        </w:tc>
        <w:tc>
          <w:tcPr>
            <w:tcW w:w="800"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3102</w:t>
            </w:r>
          </w:p>
        </w:tc>
        <w:tc>
          <w:tcPr>
            <w:tcW w:w="5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6984"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zh-CN" w:eastAsia="zh-CN" w:bidi="zh-CN"/>
              </w:rPr>
            </w:pPr>
            <w:r>
              <w:rPr>
                <w:rFonts w:hint="default" w:ascii="Times New Roman" w:hAnsi="Times New Roman" w:eastAsia="仿宋" w:cs="Times New Roman"/>
                <w:b w:val="0"/>
                <w:bCs w:val="0"/>
                <w:color w:val="000000"/>
                <w:sz w:val="21"/>
                <w:szCs w:val="21"/>
                <w:lang w:val="zh-CN" w:eastAsia="zh-CN" w:bidi="zh-CN"/>
              </w:rPr>
              <w:t>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val="0"/>
                <w:bCs w:val="0"/>
                <w:color w:val="000000"/>
                <w:sz w:val="21"/>
                <w:szCs w:val="21"/>
                <w:lang w:val="zh-CN" w:eastAsia="zh-CN" w:bidi="zh-CN"/>
              </w:rPr>
              <w:t>《药品生物检定技术》主要讲授供试品溶液的配制、双碟的制备、无菌检查、药品的微生物总数检查、控制菌及螨类检查、抗生素效价的微生物检定法、毒力及异常毒性检查热原及细菌内毒素检查、胰岛素的生物检定、几种药品的生物活性检定、升降压物质检查的原理、方法和注意事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color w:val="000000"/>
                <w:sz w:val="21"/>
                <w:szCs w:val="21"/>
                <w:lang w:val="en-US" w:eastAsia="zh-CN"/>
              </w:rPr>
              <w:t>结合学校“扎根中药基地，传承精华，守正创新”的办学定位，对接“传承精华，守正创新，呵护全民健康，培养德智体美劳全面发展的</w:t>
            </w:r>
            <w:r>
              <w:rPr>
                <w:rFonts w:hint="eastAsia" w:ascii="Times New Roman" w:hAnsi="Times New Roman" w:eastAsia="仿宋" w:cs="Times New Roman"/>
                <w:color w:val="000000"/>
                <w:sz w:val="21"/>
                <w:szCs w:val="21"/>
                <w:lang w:val="en-US" w:eastAsia="zh-CN"/>
              </w:rPr>
              <w:t>药品食品检验</w:t>
            </w:r>
            <w:r>
              <w:rPr>
                <w:rFonts w:hint="default" w:ascii="Times New Roman" w:hAnsi="Times New Roman" w:eastAsia="仿宋" w:cs="Times New Roman"/>
                <w:color w:val="000000"/>
                <w:sz w:val="21"/>
                <w:szCs w:val="21"/>
                <w:lang w:val="en-US" w:eastAsia="zh-CN"/>
              </w:rPr>
              <w:t>技能人才”的专业育人目标，</w:t>
            </w:r>
            <w:r>
              <w:rPr>
                <w:rFonts w:hint="default" w:ascii="Times New Roman" w:hAnsi="Times New Roman" w:eastAsia="仿宋" w:cs="Times New Roman"/>
                <w:color w:val="000000"/>
                <w:sz w:val="21"/>
                <w:szCs w:val="21"/>
              </w:rPr>
              <w:t>分析课程内容特点，明确“</w:t>
            </w:r>
            <w:r>
              <w:rPr>
                <w:rFonts w:hint="default" w:ascii="Times New Roman" w:hAnsi="Times New Roman" w:eastAsia="仿宋" w:cs="Times New Roman"/>
                <w:color w:val="000000"/>
                <w:sz w:val="21"/>
                <w:szCs w:val="21"/>
                <w:lang w:val="en-US" w:eastAsia="zh-CN"/>
              </w:rPr>
              <w:t>耐心细致</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精益求精</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实事求是、科学严谨</w:t>
            </w:r>
            <w:r>
              <w:rPr>
                <w:rFonts w:hint="default" w:ascii="Times New Roman" w:hAnsi="Times New Roman" w:eastAsia="仿宋" w:cs="Times New Roman"/>
                <w:color w:val="000000"/>
                <w:sz w:val="21"/>
                <w:szCs w:val="21"/>
              </w:rPr>
              <w:t>”思政方向和重点，挖掘“</w:t>
            </w:r>
            <w:r>
              <w:rPr>
                <w:rFonts w:hint="default" w:ascii="Times New Roman" w:hAnsi="Times New Roman" w:eastAsia="仿宋" w:cs="Times New Roman"/>
                <w:b w:val="0"/>
                <w:bCs w:val="0"/>
                <w:color w:val="000000"/>
                <w:sz w:val="21"/>
                <w:szCs w:val="21"/>
                <w:lang w:val="zh-CN" w:eastAsia="zh-CN" w:bidi="zh-CN"/>
              </w:rPr>
              <w:t>耐心、细致、实事求是的科学工作作风、依法鉴定、质量第一、良好的职业道德品质、全心全意为人民服务</w:t>
            </w:r>
            <w:r>
              <w:rPr>
                <w:rFonts w:hint="default" w:ascii="Times New Roman" w:hAnsi="Times New Roman" w:eastAsia="仿宋" w:cs="Times New Roman"/>
                <w:color w:val="000000"/>
                <w:sz w:val="21"/>
                <w:szCs w:val="21"/>
              </w:rPr>
              <w:t>”的思政元素，确定“</w:t>
            </w:r>
            <w:r>
              <w:rPr>
                <w:rFonts w:hint="default" w:ascii="Times New Roman" w:hAnsi="Times New Roman" w:eastAsia="仿宋" w:cs="Times New Roman"/>
                <w:color w:val="000000"/>
                <w:sz w:val="21"/>
                <w:szCs w:val="21"/>
                <w:lang w:val="en-US" w:eastAsia="zh-CN"/>
              </w:rPr>
              <w:t>行业楷模</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劳动模范</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警示案例故事</w:t>
            </w:r>
            <w:r>
              <w:rPr>
                <w:rFonts w:hint="default" w:ascii="Times New Roman" w:hAnsi="Times New Roman" w:eastAsia="仿宋" w:cs="Times New Roman"/>
                <w:color w:val="000000"/>
                <w:sz w:val="21"/>
                <w:szCs w:val="21"/>
              </w:rPr>
              <w:t>”为思政载体，创新“案例教学法、引导文教学法、</w:t>
            </w:r>
            <w:r>
              <w:rPr>
                <w:rFonts w:hint="default" w:ascii="Times New Roman" w:hAnsi="Times New Roman" w:eastAsia="仿宋" w:cs="Times New Roman"/>
                <w:color w:val="000000"/>
                <w:sz w:val="21"/>
                <w:szCs w:val="21"/>
                <w:lang w:val="en-US" w:eastAsia="zh-CN"/>
              </w:rPr>
              <w:t>情景教学法、</w:t>
            </w:r>
            <w:r>
              <w:rPr>
                <w:rFonts w:hint="default" w:ascii="Times New Roman" w:hAnsi="Times New Roman" w:eastAsia="仿宋" w:cs="Times New Roman"/>
                <w:color w:val="000000"/>
                <w:sz w:val="21"/>
                <w:szCs w:val="21"/>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3</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必修课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药事管理与 法规</w:t>
            </w:r>
          </w:p>
        </w:tc>
        <w:tc>
          <w:tcPr>
            <w:tcW w:w="800"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3103</w:t>
            </w:r>
          </w:p>
        </w:tc>
        <w:tc>
          <w:tcPr>
            <w:tcW w:w="5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5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54</w:t>
            </w:r>
          </w:p>
        </w:tc>
        <w:tc>
          <w:tcPr>
            <w:tcW w:w="6984"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药事管理与法规》主要内容药事组织、药学技术人员管理、药品与药品监督管理、特殊管理药品的管理、药品信息管理、中药管理、药品注册管理、药品生产管理、药品经营管理、医疗机构药事管理、医疗器械保健食品和化妆品管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zh-CN" w:eastAsia="zh-CN"/>
              </w:rPr>
            </w:pPr>
            <w:r>
              <w:rPr>
                <w:rFonts w:hint="default" w:ascii="Times New Roman" w:hAnsi="Times New Roman" w:eastAsia="仿宋" w:cs="Times New Roman"/>
                <w:color w:val="000000"/>
                <w:sz w:val="21"/>
                <w:szCs w:val="21"/>
                <w:lang w:val="en-US" w:eastAsia="zh-CN"/>
              </w:rPr>
              <w:t>分析课程内容特点，明确“耐心细致、精益求精、实事求是、科学严谨”思政方向和重点，挖掘“</w:t>
            </w:r>
            <w:r>
              <w:rPr>
                <w:rFonts w:hint="default" w:ascii="Times New Roman" w:hAnsi="Times New Roman" w:eastAsia="仿宋" w:cs="Times New Roman"/>
                <w:color w:val="000000"/>
                <w:sz w:val="21"/>
                <w:szCs w:val="21"/>
                <w:lang w:val="zh-CN" w:eastAsia="zh-CN"/>
              </w:rPr>
              <w:t>耐心、细致、良好的职业道德品质、全心全意为人民服务</w:t>
            </w:r>
            <w:r>
              <w:rPr>
                <w:rFonts w:hint="default" w:ascii="Times New Roman" w:hAnsi="Times New Roman" w:eastAsia="仿宋" w:cs="Times New Roman"/>
                <w:color w:val="000000"/>
                <w:sz w:val="21"/>
                <w:szCs w:val="21"/>
                <w:lang w:val="en-US" w:eastAsia="zh-CN"/>
              </w:rPr>
              <w:t>”的思政元素，确定“行业楷模、劳动模范、警示案例故事”为思政载体，创新“案例教学法、引导文教学法、情景教学法、讲授法”等教学方法，做到知识传授、能力培养与价值引领同步，全面落实课程思政。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4</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必修课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color w:val="000000"/>
                <w:sz w:val="21"/>
                <w:szCs w:val="21"/>
                <w:lang w:val="en-US" w:eastAsia="zh-CN"/>
              </w:rPr>
              <w:t>药物制剂基础</w:t>
            </w:r>
          </w:p>
        </w:tc>
        <w:tc>
          <w:tcPr>
            <w:tcW w:w="800"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3104</w:t>
            </w:r>
          </w:p>
        </w:tc>
        <w:tc>
          <w:tcPr>
            <w:tcW w:w="5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5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仿宋" w:cs="Times New Roman"/>
                <w:color w:val="000000"/>
                <w:sz w:val="21"/>
                <w:szCs w:val="21"/>
                <w:lang w:val="zh-CN" w:eastAsia="zh-CN"/>
              </w:rPr>
            </w:pPr>
            <w:r>
              <w:rPr>
                <w:rFonts w:hint="default" w:ascii="Times New Roman" w:hAnsi="Times New Roman" w:eastAsia="仿宋" w:cs="Times New Roman"/>
                <w:color w:val="000000"/>
                <w:sz w:val="21"/>
                <w:szCs w:val="21"/>
                <w:lang w:val="en-US" w:eastAsia="zh-CN"/>
              </w:rPr>
              <w:t>108</w:t>
            </w:r>
          </w:p>
        </w:tc>
        <w:tc>
          <w:tcPr>
            <w:tcW w:w="6984"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药物制剂基础》主要内容包括认识理解药物剂型与制剂、感受制药环境的基本要求与常用制剂灭菌的方法、制备制药用水、制备普通液体制剂、制备浸出药剂、制备无菌制剂、制备固体制剂、制备其它制剂、认识理解药物制剂新技术、知晓药物制剂的新剂型等。</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zh-CN" w:eastAsia="zh-CN"/>
              </w:rPr>
            </w:pPr>
            <w:r>
              <w:rPr>
                <w:rFonts w:hint="default" w:ascii="Times New Roman" w:hAnsi="Times New Roman" w:eastAsia="仿宋" w:cs="Times New Roman"/>
                <w:color w:val="000000"/>
                <w:sz w:val="21"/>
                <w:szCs w:val="21"/>
                <w:lang w:val="en-US" w:eastAsia="zh-CN"/>
              </w:rPr>
              <w:t>结合学校“扎根中药基地，传承精华，守正创新”的办学定位，对接“传承精华，守正创新，呵护全民健康，培养德智体美劳全面发展的</w:t>
            </w:r>
            <w:r>
              <w:rPr>
                <w:rFonts w:hint="eastAsia" w:ascii="Times New Roman" w:hAnsi="Times New Roman" w:eastAsia="仿宋" w:cs="Times New Roman"/>
                <w:color w:val="000000"/>
                <w:sz w:val="21"/>
                <w:szCs w:val="21"/>
                <w:lang w:val="en-US" w:eastAsia="zh-CN"/>
              </w:rPr>
              <w:t>药品食品检验</w:t>
            </w:r>
            <w:r>
              <w:rPr>
                <w:rFonts w:hint="default" w:ascii="Times New Roman" w:hAnsi="Times New Roman" w:eastAsia="仿宋" w:cs="Times New Roman"/>
                <w:color w:val="000000"/>
                <w:sz w:val="21"/>
                <w:szCs w:val="21"/>
                <w:lang w:val="en-US" w:eastAsia="zh-CN"/>
              </w:rPr>
              <w:t>技能人才”的专业育人目标，分析课程内容特点，明确“耐心细致、精益求精、实事求是、科学严谨”思政方向和重点，挖掘“</w:t>
            </w:r>
            <w:r>
              <w:rPr>
                <w:rFonts w:hint="default" w:ascii="Times New Roman" w:hAnsi="Times New Roman" w:eastAsia="仿宋" w:cs="Times New Roman"/>
                <w:color w:val="000000"/>
                <w:sz w:val="21"/>
                <w:szCs w:val="21"/>
                <w:lang w:val="zh-CN" w:eastAsia="zh-CN"/>
              </w:rPr>
              <w:t>耐心、细致、实事求是的科学工作作风、依法鉴定、质量第一、良好的职业道德品质、全心全意为人民服务</w:t>
            </w:r>
            <w:r>
              <w:rPr>
                <w:rFonts w:hint="default" w:ascii="Times New Roman" w:hAnsi="Times New Roman" w:eastAsia="仿宋" w:cs="Times New Roman"/>
                <w:color w:val="000000"/>
                <w:sz w:val="21"/>
                <w:szCs w:val="21"/>
                <w:lang w:val="en-US" w:eastAsia="zh-CN"/>
              </w:rPr>
              <w:t>”的思政元素，确定“行业楷模、劳动模范、警示案例故事”为思政载体，创新“案例教学法、引导文教学法、情景教学法、讲授法”等教学方法，做到知识传授、能力培养与价值引领同步，全面落实课程思政。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5</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必修课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bidi="zh-CN"/>
              </w:rPr>
              <w:t>药物化学基础</w:t>
            </w:r>
          </w:p>
        </w:tc>
        <w:tc>
          <w:tcPr>
            <w:tcW w:w="8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1690204</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3105</w:t>
            </w:r>
          </w:p>
        </w:tc>
        <w:tc>
          <w:tcPr>
            <w:tcW w:w="5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5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6984"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lang w:val="zh-CN" w:eastAsia="zh-CN" w:bidi="zh-CN"/>
              </w:rPr>
            </w:pPr>
            <w:r>
              <w:rPr>
                <w:rFonts w:hint="default" w:ascii="Times New Roman" w:hAnsi="Times New Roman" w:eastAsia="仿宋" w:cs="Times New Roman"/>
                <w:b/>
                <w:bCs/>
                <w:color w:val="000000"/>
                <w:sz w:val="21"/>
                <w:szCs w:val="21"/>
                <w:lang w:val="en-US" w:eastAsia="zh-CN" w:bidi="zh-CN"/>
              </w:rPr>
              <w:t>1.</w:t>
            </w:r>
            <w:r>
              <w:rPr>
                <w:rFonts w:hint="default" w:ascii="Times New Roman" w:hAnsi="Times New Roman" w:eastAsia="仿宋" w:cs="Times New Roman"/>
                <w:b/>
                <w:bCs/>
                <w:color w:val="000000"/>
                <w:sz w:val="21"/>
                <w:szCs w:val="21"/>
                <w:lang w:val="zh-CN" w:eastAsia="zh-CN" w:bidi="zh-CN"/>
              </w:rPr>
              <w:t>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《药物化学基础》主要包括</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"https://baike.baidu.com/item/%E4%B8%AD%E6%9E%A2%E7%A5%9E%E7%BB%8F%E7%B3%BB%E7%BB%9F/2217606?fromModule=lemma_inlink"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中枢神经系统</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药物；解热镇痛药与</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"https://baike.baidu.com/item/%E9%9D%9E%E7%94%BE%E4%BD%93%E6%8A%97%E7%82%8E%E8%8D%AF/949310?fromModule=lemma_inlink"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非甾体抗炎药</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"https://baike.baidu.com/item/%E5%A4%96%E5%91%A8%E7%A5%9E%E7%BB%8F%E7%B3%BB%E7%BB%9F/1706975?fromModule=lemma_inlink"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外周神经系统</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药物；消化系统药物；</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"https://baike.baidu.com/item/%E5%BF%83%E8%A1%80%E7%AE%A1%E7%B3%BB%E7%BB%9F%E8%8D%AF%E7%89%A9/9477112?fromModule=lemma_inlink"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心血管系统药物</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；抗菌药及</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"https://baike.baidu.com/item/%E6%8A%97%E7%97%85%E6%AF%92%E8%8D%AF/2100444?fromModule=lemma_inlink"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抗病毒药</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；抗生素；抗肿瘤药物；抗寄生虫病药物；利尿药及</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"https://baike.baidu.com/item/%E5%8F%A3%E6%9C%8D%E9%99%8D%E8%A1%80%E7%B3%96%E8%8D%AF/18592115?fromModule=lemma_inlink"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口服降血糖药</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"https://baike.baidu.com/item/%E7%94%BE%E4%BD%93%E6%BF%80%E7%B4%A0%E7%B1%BB%E8%8D%AF%E7%89%A9/3012372?fromModule=lemma_inlink"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甾体激素类药物</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"https://baike.baidu.com/item/%E7%BB%B4%E7%94%9F%E7%B4%A0%E7%B1%BB%E8%8D%AF%E7%89%A9/50913332?fromModule=lemma_inlink"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维生素类药物</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；药物化学基础综合知识。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zh-CN" w:eastAsia="zh-CN"/>
              </w:rPr>
            </w:pPr>
            <w:r>
              <w:rPr>
                <w:rFonts w:hint="default" w:ascii="Times New Roman" w:hAnsi="Times New Roman" w:eastAsia="仿宋" w:cs="Times New Roman"/>
                <w:color w:val="000000"/>
                <w:sz w:val="21"/>
                <w:szCs w:val="21"/>
                <w:lang w:val="en-US" w:eastAsia="zh-CN"/>
              </w:rPr>
              <w:t>2.</w:t>
            </w:r>
            <w:r>
              <w:rPr>
                <w:rFonts w:hint="default" w:ascii="Times New Roman" w:hAnsi="Times New Roman" w:eastAsia="仿宋" w:cs="Times New Roman"/>
                <w:color w:val="000000"/>
                <w:sz w:val="21"/>
                <w:szCs w:val="21"/>
                <w:lang w:val="zh-CN" w:eastAsia="zh-CN"/>
              </w:rPr>
              <w:t>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color w:val="000000"/>
                <w:sz w:val="21"/>
                <w:szCs w:val="21"/>
                <w:lang w:val="en-US" w:eastAsia="zh-CN"/>
              </w:rPr>
              <w:t>结合学校“扎根中药基地，传承精华，守正创新”的办学定位，对接“传承精华，守正创新，呵护全民健康，培养德智体美劳全面发展的</w:t>
            </w:r>
            <w:r>
              <w:rPr>
                <w:rFonts w:hint="eastAsia" w:ascii="Times New Roman" w:hAnsi="Times New Roman" w:eastAsia="仿宋" w:cs="Times New Roman"/>
                <w:color w:val="000000"/>
                <w:sz w:val="21"/>
                <w:szCs w:val="21"/>
                <w:lang w:val="en-US" w:eastAsia="zh-CN"/>
              </w:rPr>
              <w:t>药品食品检验</w:t>
            </w:r>
            <w:r>
              <w:rPr>
                <w:rFonts w:hint="default" w:ascii="Times New Roman" w:hAnsi="Times New Roman" w:eastAsia="仿宋" w:cs="Times New Roman"/>
                <w:color w:val="000000"/>
                <w:sz w:val="21"/>
                <w:szCs w:val="21"/>
                <w:lang w:val="en-US" w:eastAsia="zh-CN"/>
              </w:rPr>
              <w:t>技能人才”的专业育人目标，</w:t>
            </w:r>
            <w:r>
              <w:rPr>
                <w:rFonts w:hint="default" w:ascii="Times New Roman" w:hAnsi="Times New Roman" w:eastAsia="仿宋" w:cs="Times New Roman"/>
                <w:color w:val="000000"/>
                <w:sz w:val="21"/>
                <w:szCs w:val="21"/>
              </w:rPr>
              <w:t>分析课程内容特点，明确“</w:t>
            </w:r>
            <w:r>
              <w:rPr>
                <w:rFonts w:hint="default" w:ascii="Times New Roman" w:hAnsi="Times New Roman" w:eastAsia="仿宋" w:cs="Times New Roman"/>
                <w:b w:val="0"/>
                <w:bCs w:val="0"/>
                <w:color w:val="000000"/>
                <w:sz w:val="21"/>
                <w:szCs w:val="21"/>
                <w:lang w:val="zh-CN" w:bidi="zh-CN"/>
              </w:rPr>
              <w:t>热爱医药、忠于职守、质量第一、安全至上、依法检验</w:t>
            </w:r>
            <w:r>
              <w:rPr>
                <w:rFonts w:hint="default" w:ascii="Times New Roman" w:hAnsi="Times New Roman" w:eastAsia="仿宋" w:cs="Times New Roman"/>
                <w:color w:val="000000"/>
                <w:sz w:val="21"/>
                <w:szCs w:val="21"/>
              </w:rPr>
              <w:t>”思政方向和重点，挖掘“</w:t>
            </w:r>
            <w:r>
              <w:rPr>
                <w:rFonts w:hint="default" w:ascii="Times New Roman" w:hAnsi="Times New Roman" w:eastAsia="仿宋" w:cs="Times New Roman"/>
                <w:b w:val="0"/>
                <w:bCs w:val="0"/>
                <w:color w:val="000000"/>
                <w:sz w:val="21"/>
                <w:szCs w:val="21"/>
                <w:lang w:val="zh-CN" w:bidi="zh-CN"/>
              </w:rPr>
              <w:t>科学严谨、实事求是、勤奋进取、精益求精、诚实守信、爱岗敬业、遵章守法、开拓创新</w:t>
            </w:r>
            <w:r>
              <w:rPr>
                <w:rFonts w:hint="default" w:ascii="Times New Roman" w:hAnsi="Times New Roman" w:eastAsia="仿宋" w:cs="Times New Roman"/>
                <w:color w:val="000000"/>
                <w:sz w:val="21"/>
                <w:szCs w:val="21"/>
              </w:rPr>
              <w:t>”的思政元素，确定“</w:t>
            </w:r>
            <w:r>
              <w:rPr>
                <w:rFonts w:hint="default" w:ascii="Times New Roman" w:hAnsi="Times New Roman" w:eastAsia="仿宋" w:cs="Times New Roman"/>
                <w:color w:val="000000"/>
                <w:sz w:val="21"/>
                <w:szCs w:val="21"/>
                <w:lang w:val="en-US" w:eastAsia="zh-CN"/>
              </w:rPr>
              <w:t>行业楷模</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劳动模范</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警示案例故事</w:t>
            </w:r>
            <w:r>
              <w:rPr>
                <w:rFonts w:hint="default" w:ascii="Times New Roman" w:hAnsi="Times New Roman" w:eastAsia="仿宋" w:cs="Times New Roman"/>
                <w:color w:val="000000"/>
                <w:sz w:val="21"/>
                <w:szCs w:val="21"/>
              </w:rPr>
              <w:t>”为思政载体，创新“案例教学法、引导文教学法、</w:t>
            </w:r>
            <w:r>
              <w:rPr>
                <w:rFonts w:hint="default" w:ascii="Times New Roman" w:hAnsi="Times New Roman" w:eastAsia="仿宋" w:cs="Times New Roman"/>
                <w:color w:val="000000"/>
                <w:sz w:val="21"/>
                <w:szCs w:val="21"/>
                <w:lang w:val="en-US" w:eastAsia="zh-CN"/>
              </w:rPr>
              <w:t>情景教学法、</w:t>
            </w:r>
            <w:r>
              <w:rPr>
                <w:rFonts w:hint="default" w:ascii="Times New Roman" w:hAnsi="Times New Roman" w:eastAsia="仿宋" w:cs="Times New Roman"/>
                <w:color w:val="000000"/>
                <w:sz w:val="21"/>
                <w:szCs w:val="21"/>
              </w:rPr>
              <w:t>讲授法”等教学方法，做到知识传授、能力培养与价值引领同步，全面落实课程思政。</w:t>
            </w:r>
            <w:r>
              <w:rPr>
                <w:rFonts w:hint="default" w:ascii="Times New Roman" w:hAnsi="Times New Roman" w:eastAsia="仿宋" w:cs="Times New Roman"/>
                <w:b w:val="0"/>
                <w:bCs w:val="0"/>
                <w:color w:val="000000"/>
                <w:sz w:val="21"/>
                <w:szCs w:val="21"/>
                <w:lang w:val="zh-CN" w:eastAsia="zh-CN" w:bidi="zh-CN"/>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6</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必修课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bidi="zh-CN"/>
              </w:rPr>
              <w:t>中药制剂分析技术</w:t>
            </w:r>
          </w:p>
        </w:tc>
        <w:tc>
          <w:tcPr>
            <w:tcW w:w="8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1690204</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3106</w:t>
            </w:r>
          </w:p>
        </w:tc>
        <w:tc>
          <w:tcPr>
            <w:tcW w:w="5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5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6984"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zh-CN" w:eastAsia="zh-CN" w:bidi="zh-CN"/>
              </w:rPr>
            </w:pPr>
            <w:r>
              <w:rPr>
                <w:rFonts w:hint="default" w:ascii="Times New Roman" w:hAnsi="Times New Roman" w:eastAsia="仿宋" w:cs="Times New Roman"/>
                <w:b w:val="0"/>
                <w:bCs w:val="0"/>
                <w:color w:val="000000"/>
                <w:sz w:val="21"/>
                <w:szCs w:val="21"/>
                <w:lang w:val="en-US" w:eastAsia="zh-CN" w:bidi="zh-CN"/>
              </w:rPr>
              <w:t>《中药制剂分析技术》包含传统</w:t>
            </w:r>
            <w:r>
              <w:rPr>
                <w:rFonts w:hint="default" w:ascii="Times New Roman" w:hAnsi="Times New Roman" w:eastAsia="仿宋" w:cs="Times New Roman"/>
                <w:b w:val="0"/>
                <w:bCs w:val="0"/>
                <w:color w:val="000000"/>
                <w:sz w:val="21"/>
                <w:szCs w:val="21"/>
                <w:lang w:val="zh-CN" w:eastAsia="zh-CN" w:bidi="zh-CN"/>
              </w:rPr>
              <w:t>中药</w:t>
            </w:r>
            <w:r>
              <w:rPr>
                <w:rFonts w:hint="default" w:ascii="Times New Roman" w:hAnsi="Times New Roman" w:eastAsia="仿宋" w:cs="Times New Roman"/>
                <w:b w:val="0"/>
                <w:bCs w:val="0"/>
                <w:color w:val="000000"/>
                <w:sz w:val="21"/>
                <w:szCs w:val="21"/>
                <w:lang w:val="en-US" w:eastAsia="zh-CN" w:bidi="zh-CN"/>
              </w:rPr>
              <w:t>剂型</w:t>
            </w:r>
            <w:r>
              <w:rPr>
                <w:rFonts w:hint="default" w:ascii="Times New Roman" w:hAnsi="Times New Roman" w:eastAsia="仿宋" w:cs="Times New Roman"/>
                <w:b w:val="0"/>
                <w:bCs w:val="0"/>
                <w:color w:val="000000"/>
                <w:sz w:val="21"/>
                <w:szCs w:val="21"/>
                <w:lang w:val="zh-CN" w:eastAsia="zh-CN" w:bidi="zh-CN"/>
              </w:rPr>
              <w:t>、</w:t>
            </w:r>
            <w:r>
              <w:rPr>
                <w:rFonts w:hint="default" w:ascii="Times New Roman" w:hAnsi="Times New Roman" w:eastAsia="仿宋" w:cs="Times New Roman"/>
                <w:b w:val="0"/>
                <w:bCs w:val="0"/>
                <w:color w:val="000000"/>
                <w:sz w:val="21"/>
                <w:szCs w:val="21"/>
                <w:lang w:val="en-US" w:eastAsia="zh-CN" w:bidi="zh-CN"/>
              </w:rPr>
              <w:t>普通中药剂型、新型中药剂型制剂技术三大模块内容。主要讲授中药制剂技术</w:t>
            </w:r>
            <w:r>
              <w:rPr>
                <w:rFonts w:hint="default" w:ascii="Times New Roman" w:hAnsi="Times New Roman" w:eastAsia="仿宋" w:cs="Times New Roman"/>
                <w:b w:val="0"/>
                <w:bCs w:val="0"/>
                <w:color w:val="000000"/>
                <w:sz w:val="21"/>
                <w:szCs w:val="21"/>
                <w:lang w:val="zh-CN" w:eastAsia="zh-CN" w:bidi="zh-CN"/>
              </w:rPr>
              <w:t>基本</w:t>
            </w:r>
            <w:r>
              <w:rPr>
                <w:rFonts w:hint="default" w:ascii="Times New Roman" w:hAnsi="Times New Roman" w:eastAsia="仿宋" w:cs="Times New Roman"/>
                <w:b w:val="0"/>
                <w:bCs w:val="0"/>
                <w:color w:val="000000"/>
                <w:sz w:val="21"/>
                <w:szCs w:val="21"/>
                <w:lang w:val="en-US" w:eastAsia="zh-CN" w:bidi="zh-CN"/>
              </w:rPr>
              <w:t>基础</w:t>
            </w:r>
            <w:r>
              <w:rPr>
                <w:rFonts w:hint="default" w:ascii="Times New Roman" w:hAnsi="Times New Roman" w:eastAsia="仿宋" w:cs="Times New Roman"/>
                <w:b w:val="0"/>
                <w:bCs w:val="0"/>
                <w:color w:val="000000"/>
                <w:sz w:val="21"/>
                <w:szCs w:val="21"/>
                <w:lang w:val="zh-CN" w:eastAsia="zh-CN" w:bidi="zh-CN"/>
              </w:rPr>
              <w:t>理论</w:t>
            </w:r>
            <w:r>
              <w:rPr>
                <w:rFonts w:hint="default" w:ascii="Times New Roman" w:hAnsi="Times New Roman" w:eastAsia="仿宋" w:cs="Times New Roman"/>
                <w:b w:val="0"/>
                <w:bCs w:val="0"/>
                <w:color w:val="000000"/>
                <w:sz w:val="21"/>
                <w:szCs w:val="21"/>
                <w:lang w:val="en-US" w:eastAsia="zh-CN" w:bidi="zh-CN"/>
              </w:rPr>
              <w:t>、各种剂型处方、原辅料认知、</w:t>
            </w:r>
            <w:r>
              <w:rPr>
                <w:rFonts w:hint="default" w:ascii="Times New Roman" w:hAnsi="Times New Roman" w:eastAsia="仿宋" w:cs="Times New Roman"/>
                <w:b w:val="0"/>
                <w:bCs w:val="0"/>
                <w:color w:val="000000"/>
                <w:sz w:val="21"/>
                <w:szCs w:val="21"/>
                <w:lang w:val="zh-CN" w:eastAsia="zh-CN" w:bidi="zh-CN"/>
              </w:rPr>
              <w:t>制备工艺</w:t>
            </w:r>
            <w:r>
              <w:rPr>
                <w:rFonts w:hint="default" w:ascii="Times New Roman" w:hAnsi="Times New Roman" w:eastAsia="仿宋" w:cs="Times New Roman"/>
                <w:b w:val="0"/>
                <w:bCs w:val="0"/>
                <w:color w:val="000000"/>
                <w:sz w:val="21"/>
                <w:szCs w:val="21"/>
                <w:lang w:val="en-US" w:eastAsia="zh-CN" w:bidi="zh-CN"/>
              </w:rPr>
              <w:t>流程</w:t>
            </w:r>
            <w:r>
              <w:rPr>
                <w:rFonts w:hint="default" w:ascii="Times New Roman" w:hAnsi="Times New Roman" w:eastAsia="仿宋" w:cs="Times New Roman"/>
                <w:b w:val="0"/>
                <w:bCs w:val="0"/>
                <w:color w:val="000000"/>
                <w:sz w:val="21"/>
                <w:szCs w:val="21"/>
                <w:lang w:val="zh-CN" w:eastAsia="zh-CN" w:bidi="zh-CN"/>
              </w:rPr>
              <w:t>、</w:t>
            </w:r>
            <w:r>
              <w:rPr>
                <w:rFonts w:hint="default" w:ascii="Times New Roman" w:hAnsi="Times New Roman" w:eastAsia="仿宋" w:cs="Times New Roman"/>
                <w:b w:val="0"/>
                <w:bCs w:val="0"/>
                <w:color w:val="000000"/>
                <w:sz w:val="21"/>
                <w:szCs w:val="21"/>
                <w:lang w:val="en-US" w:eastAsia="zh-CN" w:bidi="zh-CN"/>
              </w:rPr>
              <w:t>中</w:t>
            </w:r>
            <w:r>
              <w:rPr>
                <w:rFonts w:hint="default" w:ascii="Times New Roman" w:hAnsi="Times New Roman" w:eastAsia="仿宋" w:cs="Times New Roman"/>
                <w:b w:val="0"/>
                <w:bCs w:val="0"/>
                <w:color w:val="000000"/>
                <w:sz w:val="21"/>
                <w:szCs w:val="21"/>
                <w:lang w:val="zh-CN" w:eastAsia="zh-CN" w:bidi="zh-CN"/>
              </w:rPr>
              <w:t>药制剂</w:t>
            </w:r>
            <w:r>
              <w:rPr>
                <w:rFonts w:hint="default" w:ascii="Times New Roman" w:hAnsi="Times New Roman" w:eastAsia="仿宋" w:cs="Times New Roman"/>
                <w:b w:val="0"/>
                <w:bCs w:val="0"/>
                <w:color w:val="000000"/>
                <w:sz w:val="21"/>
                <w:szCs w:val="21"/>
                <w:lang w:val="en-US" w:eastAsia="zh-CN" w:bidi="zh-CN"/>
              </w:rPr>
              <w:t>制备设备操作、</w:t>
            </w:r>
            <w:r>
              <w:rPr>
                <w:rFonts w:hint="default" w:ascii="Times New Roman" w:hAnsi="Times New Roman" w:eastAsia="仿宋" w:cs="Times New Roman"/>
                <w:b w:val="0"/>
                <w:bCs w:val="0"/>
                <w:color w:val="000000"/>
                <w:sz w:val="21"/>
                <w:szCs w:val="21"/>
                <w:lang w:val="zh-CN" w:eastAsia="zh-CN" w:bidi="zh-CN"/>
              </w:rPr>
              <w:t>质量</w:t>
            </w:r>
            <w:r>
              <w:rPr>
                <w:rFonts w:hint="default" w:ascii="Times New Roman" w:hAnsi="Times New Roman" w:eastAsia="仿宋" w:cs="Times New Roman"/>
                <w:b w:val="0"/>
                <w:bCs w:val="0"/>
                <w:color w:val="000000"/>
                <w:sz w:val="21"/>
                <w:szCs w:val="21"/>
                <w:lang w:val="en-US" w:eastAsia="zh-CN" w:bidi="zh-CN"/>
              </w:rPr>
              <w:t>检查</w:t>
            </w:r>
            <w:r>
              <w:rPr>
                <w:rFonts w:hint="default" w:ascii="Times New Roman" w:hAnsi="Times New Roman" w:eastAsia="仿宋" w:cs="Times New Roman"/>
                <w:b w:val="0"/>
                <w:bCs w:val="0"/>
                <w:color w:val="000000"/>
                <w:sz w:val="21"/>
                <w:szCs w:val="21"/>
                <w:lang w:val="zh-CN" w:eastAsia="zh-CN" w:bidi="zh-CN"/>
              </w:rPr>
              <w:t>和合理</w:t>
            </w:r>
            <w:r>
              <w:rPr>
                <w:rFonts w:hint="default" w:ascii="Times New Roman" w:hAnsi="Times New Roman" w:eastAsia="仿宋" w:cs="Times New Roman"/>
                <w:b w:val="0"/>
                <w:bCs w:val="0"/>
                <w:color w:val="000000"/>
                <w:sz w:val="21"/>
                <w:szCs w:val="21"/>
                <w:lang w:val="en-US" w:eastAsia="zh-CN" w:bidi="zh-CN"/>
              </w:rPr>
              <w:t>用药指导</w:t>
            </w:r>
            <w:r>
              <w:rPr>
                <w:rFonts w:hint="default" w:ascii="Times New Roman" w:hAnsi="Times New Roman" w:eastAsia="仿宋" w:cs="Times New Roman"/>
                <w:b w:val="0"/>
                <w:bCs w:val="0"/>
                <w:color w:val="000000"/>
                <w:sz w:val="21"/>
                <w:szCs w:val="21"/>
                <w:lang w:val="zh-CN" w:eastAsia="zh-CN" w:bidi="zh-CN"/>
              </w:rPr>
              <w:t>、现代化制剂手段。</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zh-CN" w:eastAsia="zh-CN"/>
              </w:rPr>
            </w:pPr>
            <w:r>
              <w:rPr>
                <w:rFonts w:hint="default" w:ascii="Times New Roman" w:hAnsi="Times New Roman" w:eastAsia="仿宋" w:cs="Times New Roman"/>
                <w:color w:val="000000"/>
                <w:sz w:val="21"/>
                <w:szCs w:val="21"/>
                <w:lang w:val="en-US" w:eastAsia="zh-CN"/>
              </w:rPr>
              <w:t>结合学校“扎根中药基地，传承精华，守正创新”的办学定位，对接“传承精华，守正创新，呵护全民健康，培养德智体美劳全面发展的</w:t>
            </w:r>
            <w:r>
              <w:rPr>
                <w:rFonts w:hint="eastAsia" w:ascii="Times New Roman" w:hAnsi="Times New Roman" w:eastAsia="仿宋" w:cs="Times New Roman"/>
                <w:color w:val="000000"/>
                <w:sz w:val="21"/>
                <w:szCs w:val="21"/>
                <w:lang w:val="en-US" w:eastAsia="zh-CN"/>
              </w:rPr>
              <w:t>药品食品检验</w:t>
            </w:r>
            <w:r>
              <w:rPr>
                <w:rFonts w:hint="default" w:ascii="Times New Roman" w:hAnsi="Times New Roman" w:eastAsia="仿宋" w:cs="Times New Roman"/>
                <w:color w:val="000000"/>
                <w:sz w:val="21"/>
                <w:szCs w:val="21"/>
                <w:lang w:val="en-US" w:eastAsia="zh-CN"/>
              </w:rPr>
              <w:t>技能人才”的专业育人目标，</w:t>
            </w:r>
            <w:r>
              <w:rPr>
                <w:rFonts w:hint="default" w:ascii="Times New Roman" w:hAnsi="Times New Roman" w:eastAsia="仿宋" w:cs="Times New Roman"/>
                <w:color w:val="000000"/>
                <w:sz w:val="21"/>
                <w:szCs w:val="21"/>
              </w:rPr>
              <w:t>分析课程内容特点，明确“</w:t>
            </w:r>
            <w:r>
              <w:rPr>
                <w:rFonts w:hint="default" w:ascii="Times New Roman" w:hAnsi="Times New Roman" w:eastAsia="仿宋" w:cs="Times New Roman"/>
                <w:color w:val="000000"/>
                <w:sz w:val="21"/>
                <w:szCs w:val="21"/>
                <w:lang w:val="en-US" w:eastAsia="zh-CN"/>
              </w:rPr>
              <w:t>耐心细致</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精益求精</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实事求是、科学严谨</w:t>
            </w:r>
            <w:r>
              <w:rPr>
                <w:rFonts w:hint="default" w:ascii="Times New Roman" w:hAnsi="Times New Roman" w:eastAsia="仿宋" w:cs="Times New Roman"/>
                <w:color w:val="000000"/>
                <w:sz w:val="21"/>
                <w:szCs w:val="21"/>
              </w:rPr>
              <w:t>”思政方向和重点，挖掘“</w:t>
            </w:r>
            <w:r>
              <w:rPr>
                <w:rFonts w:hint="default" w:ascii="Times New Roman" w:hAnsi="Times New Roman" w:eastAsia="仿宋" w:cs="Times New Roman"/>
                <w:b w:val="0"/>
                <w:bCs w:val="0"/>
                <w:color w:val="000000"/>
                <w:sz w:val="21"/>
                <w:szCs w:val="21"/>
                <w:lang w:val="zh-CN" w:eastAsia="zh-CN" w:bidi="zh-CN"/>
              </w:rPr>
              <w:t>耐心、细致、实事求是的科学工作作风、依法鉴定、质量第一、良好的职业道德品质、全心全意为人民服务</w:t>
            </w:r>
            <w:r>
              <w:rPr>
                <w:rFonts w:hint="default" w:ascii="Times New Roman" w:hAnsi="Times New Roman" w:eastAsia="仿宋" w:cs="Times New Roman"/>
                <w:color w:val="000000"/>
                <w:sz w:val="21"/>
                <w:szCs w:val="21"/>
              </w:rPr>
              <w:t>”的思政元素，确定“</w:t>
            </w:r>
            <w:r>
              <w:rPr>
                <w:rFonts w:hint="default" w:ascii="Times New Roman" w:hAnsi="Times New Roman" w:eastAsia="仿宋" w:cs="Times New Roman"/>
                <w:color w:val="000000"/>
                <w:sz w:val="21"/>
                <w:szCs w:val="21"/>
                <w:lang w:val="en-US" w:eastAsia="zh-CN"/>
              </w:rPr>
              <w:t>行业楷模</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劳动模范</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警示案例故事</w:t>
            </w:r>
            <w:r>
              <w:rPr>
                <w:rFonts w:hint="default" w:ascii="Times New Roman" w:hAnsi="Times New Roman" w:eastAsia="仿宋" w:cs="Times New Roman"/>
                <w:color w:val="000000"/>
                <w:sz w:val="21"/>
                <w:szCs w:val="21"/>
              </w:rPr>
              <w:t>”为思政载体，创新“案例教学法、引导文教学法、</w:t>
            </w:r>
            <w:r>
              <w:rPr>
                <w:rFonts w:hint="default" w:ascii="Times New Roman" w:hAnsi="Times New Roman" w:eastAsia="仿宋" w:cs="Times New Roman"/>
                <w:color w:val="000000"/>
                <w:sz w:val="21"/>
                <w:szCs w:val="21"/>
                <w:lang w:val="en-US" w:eastAsia="zh-CN"/>
              </w:rPr>
              <w:t>情景教学法、</w:t>
            </w:r>
            <w:r>
              <w:rPr>
                <w:rFonts w:hint="default" w:ascii="Times New Roman" w:hAnsi="Times New Roman" w:eastAsia="仿宋" w:cs="Times New Roman"/>
                <w:color w:val="000000"/>
                <w:sz w:val="21"/>
                <w:szCs w:val="21"/>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7</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限选课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医学基础</w:t>
            </w:r>
          </w:p>
        </w:tc>
        <w:tc>
          <w:tcPr>
            <w:tcW w:w="8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17203012101</w:t>
            </w:r>
          </w:p>
        </w:tc>
        <w:tc>
          <w:tcPr>
            <w:tcW w:w="5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6984"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1.主要教学内容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《医学基础》熟悉正常人体的形态结构与生理功能；熟知常见疾病，能对常见疾病作出初步分析与判断；了解常见疾病的诊疗常识。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将《健康中国2030规划纲要》贯彻始终，将医学基础知识与认识疾病，初步分析判断疾病的技能相结合，将生命至上的精神和规范意识贯穿全程。以期培养“德技并修、躬行重技”的品质、练就过硬的技能本领、铸就“健康民生”的精神力量。培养良好的职业道德和救死扶伤、爱岗敬业、乐于奉献、精益求精的职业素质。具备团结协作、勇于吃苦的良好品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8</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限选课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eastAsia="zh-CN" w:bidi="zh-CN"/>
              </w:rPr>
              <w:t>药品储存与养护</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tc>
        <w:tc>
          <w:tcPr>
            <w:tcW w:w="8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17204073106</w:t>
            </w:r>
          </w:p>
        </w:tc>
        <w:tc>
          <w:tcPr>
            <w:tcW w:w="5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eastAsia="zh-CN" w:bidi="zh-CN"/>
              </w:rPr>
              <w:t>4</w:t>
            </w:r>
          </w:p>
        </w:tc>
        <w:tc>
          <w:tcPr>
            <w:tcW w:w="5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eastAsia="zh-CN" w:bidi="zh-CN"/>
              </w:rPr>
              <w:t>72</w:t>
            </w:r>
          </w:p>
        </w:tc>
        <w:tc>
          <w:tcPr>
            <w:tcW w:w="6984"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1.主要教学内容</w:t>
            </w:r>
          </w:p>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药品存储与养护》包括药品分类储存管理，药品类别，药品入库验收的方法和原则；药品出入库的方法和原则；真菌的种类，真菌对药品的危害性，真菌生长繁殖的条件；药品变质的现象和原因，易变质药品的保管养护方法；温湿度的变化规律掌握温湿度变化对药品的影响，药品分类储存的方法、药品质量变化的因素及储存因素；特殊药品的概念和分类方法，特殊药品储存和保管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color w:val="000000"/>
                <w:sz w:val="21"/>
                <w:szCs w:val="21"/>
              </w:rPr>
              <w:t>分析课程内容特点，明确“</w:t>
            </w:r>
            <w:r>
              <w:rPr>
                <w:rFonts w:hint="default" w:ascii="Times New Roman" w:hAnsi="Times New Roman" w:eastAsia="仿宋" w:cs="Times New Roman"/>
                <w:color w:val="000000"/>
                <w:sz w:val="21"/>
                <w:szCs w:val="21"/>
                <w:lang w:val="en-US" w:eastAsia="zh-CN"/>
              </w:rPr>
              <w:t>耐心细致</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精益求精</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实事求是、科学严谨</w:t>
            </w:r>
            <w:r>
              <w:rPr>
                <w:rFonts w:hint="default" w:ascii="Times New Roman" w:hAnsi="Times New Roman" w:eastAsia="仿宋" w:cs="Times New Roman"/>
                <w:color w:val="000000"/>
                <w:sz w:val="21"/>
                <w:szCs w:val="21"/>
              </w:rPr>
              <w:t>”思政方向和重点，挖掘“</w:t>
            </w:r>
            <w:r>
              <w:rPr>
                <w:rFonts w:hint="default" w:ascii="Times New Roman" w:hAnsi="Times New Roman" w:eastAsia="仿宋" w:cs="Times New Roman"/>
                <w:b w:val="0"/>
                <w:bCs w:val="0"/>
                <w:color w:val="000000"/>
                <w:sz w:val="21"/>
                <w:szCs w:val="21"/>
                <w:lang w:val="zh-CN" w:eastAsia="zh-CN" w:bidi="zh-CN"/>
              </w:rPr>
              <w:t>耐心、细致、良好的职业道德品质、全心全意为人民服务</w:t>
            </w:r>
            <w:r>
              <w:rPr>
                <w:rFonts w:hint="default" w:ascii="Times New Roman" w:hAnsi="Times New Roman" w:eastAsia="仿宋" w:cs="Times New Roman"/>
                <w:color w:val="000000"/>
                <w:sz w:val="21"/>
                <w:szCs w:val="21"/>
              </w:rPr>
              <w:t>”的思政元素，确定“</w:t>
            </w:r>
            <w:r>
              <w:rPr>
                <w:rFonts w:hint="default" w:ascii="Times New Roman" w:hAnsi="Times New Roman" w:eastAsia="仿宋" w:cs="Times New Roman"/>
                <w:color w:val="000000"/>
                <w:sz w:val="21"/>
                <w:szCs w:val="21"/>
                <w:lang w:val="en-US" w:eastAsia="zh-CN"/>
              </w:rPr>
              <w:t>行业楷模</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劳动模范</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警示案例故事</w:t>
            </w:r>
            <w:r>
              <w:rPr>
                <w:rFonts w:hint="default" w:ascii="Times New Roman" w:hAnsi="Times New Roman" w:eastAsia="仿宋" w:cs="Times New Roman"/>
                <w:color w:val="000000"/>
                <w:sz w:val="21"/>
                <w:szCs w:val="21"/>
              </w:rPr>
              <w:t>”为思政载体，创新“案例教学法、引导文教学法、</w:t>
            </w:r>
            <w:r>
              <w:rPr>
                <w:rFonts w:hint="default" w:ascii="Times New Roman" w:hAnsi="Times New Roman" w:eastAsia="仿宋" w:cs="Times New Roman"/>
                <w:color w:val="000000"/>
                <w:sz w:val="21"/>
                <w:szCs w:val="21"/>
                <w:lang w:val="en-US" w:eastAsia="zh-CN"/>
              </w:rPr>
              <w:t>情景教学法、</w:t>
            </w:r>
            <w:r>
              <w:rPr>
                <w:rFonts w:hint="default" w:ascii="Times New Roman" w:hAnsi="Times New Roman" w:eastAsia="仿宋" w:cs="Times New Roman"/>
                <w:color w:val="000000"/>
                <w:sz w:val="21"/>
                <w:szCs w:val="21"/>
              </w:rPr>
              <w:t>讲授法”等教学方法，做到知识传授、能力培养与价值引领同步，全面落实课程思政</w:t>
            </w:r>
            <w:r>
              <w:rPr>
                <w:rFonts w:hint="default" w:ascii="Times New Roman" w:hAnsi="Times New Roman" w:eastAsia="仿宋"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9</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限选课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药品生产质量管理规范实务</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p>
        </w:tc>
        <w:tc>
          <w:tcPr>
            <w:tcW w:w="8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17204073107</w:t>
            </w:r>
          </w:p>
        </w:tc>
        <w:tc>
          <w:tcPr>
            <w:tcW w:w="5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eastAsia="zh-CN" w:bidi="zh-CN"/>
              </w:rPr>
              <w:t>3</w:t>
            </w:r>
          </w:p>
        </w:tc>
        <w:tc>
          <w:tcPr>
            <w:tcW w:w="5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eastAsia="zh-CN" w:bidi="zh-CN"/>
              </w:rPr>
              <w:t>54</w:t>
            </w:r>
          </w:p>
        </w:tc>
        <w:tc>
          <w:tcPr>
            <w:tcW w:w="6984"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1.主要教学内容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cs="Times New Roman"/>
                <w:color w:val="000000"/>
                <w:sz w:val="18"/>
                <w:szCs w:val="18"/>
                <w:lang w:val="en-US" w:eastAsia="zh-CN"/>
              </w:rPr>
              <w:t xml:space="preserve">    《药品生产质量管理规范实务》（</w:t>
            </w:r>
            <w:r>
              <w:rPr>
                <w:rFonts w:hint="default" w:ascii="Times New Roman" w:hAnsi="Times New Roman" w:eastAsia="仿宋" w:cs="Times New Roman"/>
                <w:b w:val="0"/>
                <w:bCs w:val="0"/>
                <w:color w:val="000000"/>
                <w:sz w:val="21"/>
                <w:szCs w:val="21"/>
                <w:lang w:val="zh-CN" w:bidi="zh-CN"/>
              </w:rPr>
              <w:t>GMP）的基本知识、质量管理、人员与机构、厂房设施与设备、设备管理、物料与产品管理、确认与验证管理、文件管理、生产管理、质量控制欲质量保证、委托生产与检验管理、产品发运与召回管理、GMP自检与GMP认证十四个单元；选择与职业岗位活动紧密相关的典型技能训练项目为主要内容，各教学项目包括：学习目标、工作任务、相关实践知识、相关理论知识、知识拓展、考核评价等，使学生通过学习训练，能具体的熟悉药厂生产的程序和要求，项目中注重新知识、新技术、新工艺、新方法的介绍与训练，为学生的后续学习与发展打好基础。</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color w:val="000000"/>
                <w:sz w:val="21"/>
                <w:szCs w:val="21"/>
                <w:lang w:val="en-US" w:eastAsia="zh-CN"/>
              </w:rPr>
              <w:t>结合学校“扎根中药基地，传承精华，守正创新”的办学定位，对接“传承精华，守正创新，呵护全民健康，培养德智体美劳全面发展的</w:t>
            </w:r>
            <w:r>
              <w:rPr>
                <w:rFonts w:hint="eastAsia" w:ascii="Times New Roman" w:hAnsi="Times New Roman" w:eastAsia="仿宋" w:cs="Times New Roman"/>
                <w:color w:val="000000"/>
                <w:sz w:val="21"/>
                <w:szCs w:val="21"/>
                <w:lang w:val="en-US" w:eastAsia="zh-CN"/>
              </w:rPr>
              <w:t>药品食品检验</w:t>
            </w:r>
            <w:r>
              <w:rPr>
                <w:rFonts w:hint="default" w:ascii="Times New Roman" w:hAnsi="Times New Roman" w:eastAsia="仿宋" w:cs="Times New Roman"/>
                <w:color w:val="000000"/>
                <w:sz w:val="21"/>
                <w:szCs w:val="21"/>
                <w:lang w:val="en-US" w:eastAsia="zh-CN"/>
              </w:rPr>
              <w:t>技能人才”的专业育人目标，</w:t>
            </w:r>
            <w:r>
              <w:rPr>
                <w:rFonts w:hint="default" w:ascii="Times New Roman" w:hAnsi="Times New Roman" w:eastAsia="仿宋" w:cs="Times New Roman"/>
                <w:color w:val="000000"/>
                <w:sz w:val="21"/>
                <w:szCs w:val="21"/>
              </w:rPr>
              <w:t>分析课程内容特点，明确“</w:t>
            </w:r>
            <w:r>
              <w:rPr>
                <w:rFonts w:hint="default" w:ascii="Times New Roman" w:hAnsi="Times New Roman" w:eastAsia="仿宋" w:cs="Times New Roman"/>
                <w:b w:val="0"/>
                <w:bCs w:val="0"/>
                <w:color w:val="000000"/>
                <w:sz w:val="21"/>
                <w:szCs w:val="21"/>
                <w:lang w:val="en-US" w:bidi="zh-CN"/>
              </w:rPr>
              <w:t>遵纪守法，兢兢业业、团队合作</w:t>
            </w:r>
            <w:r>
              <w:rPr>
                <w:rFonts w:hint="default" w:ascii="Times New Roman" w:hAnsi="Times New Roman" w:eastAsia="仿宋" w:cs="Times New Roman"/>
                <w:color w:val="000000"/>
                <w:sz w:val="21"/>
                <w:szCs w:val="21"/>
              </w:rPr>
              <w:t>”思政方向和重点，挖掘“</w:t>
            </w:r>
            <w:r>
              <w:rPr>
                <w:rFonts w:hint="default" w:ascii="Times New Roman" w:hAnsi="Times New Roman" w:eastAsia="仿宋" w:cs="Times New Roman"/>
                <w:b w:val="0"/>
                <w:bCs w:val="0"/>
                <w:color w:val="000000"/>
                <w:sz w:val="21"/>
                <w:szCs w:val="21"/>
                <w:lang w:val="en-US" w:bidi="zh-CN"/>
              </w:rPr>
              <w:t>敬业、诚信、自律、学习的职业意识、视药品质量为企业的生命、分析问题、解决问题</w:t>
            </w:r>
            <w:r>
              <w:rPr>
                <w:rFonts w:hint="default" w:ascii="Times New Roman" w:hAnsi="Times New Roman" w:eastAsia="仿宋" w:cs="Times New Roman"/>
                <w:color w:val="000000"/>
                <w:sz w:val="21"/>
                <w:szCs w:val="21"/>
              </w:rPr>
              <w:t>”的思政元素，确定“</w:t>
            </w:r>
            <w:r>
              <w:rPr>
                <w:rFonts w:hint="default" w:ascii="Times New Roman" w:hAnsi="Times New Roman" w:eastAsia="仿宋" w:cs="Times New Roman"/>
                <w:color w:val="000000"/>
                <w:sz w:val="21"/>
                <w:szCs w:val="21"/>
                <w:lang w:val="en-US" w:eastAsia="zh-CN"/>
              </w:rPr>
              <w:t>行业楷模</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劳动模范</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警示案例故事</w:t>
            </w:r>
            <w:r>
              <w:rPr>
                <w:rFonts w:hint="default" w:ascii="Times New Roman" w:hAnsi="Times New Roman" w:eastAsia="仿宋" w:cs="Times New Roman"/>
                <w:color w:val="000000"/>
                <w:sz w:val="21"/>
                <w:szCs w:val="21"/>
              </w:rPr>
              <w:t>”为思政载体，创新“案例教学法、引导文教学法、</w:t>
            </w:r>
            <w:r>
              <w:rPr>
                <w:rFonts w:hint="default" w:ascii="Times New Roman" w:hAnsi="Times New Roman" w:eastAsia="仿宋" w:cs="Times New Roman"/>
                <w:color w:val="000000"/>
                <w:sz w:val="21"/>
                <w:szCs w:val="21"/>
                <w:lang w:val="en-US" w:eastAsia="zh-CN"/>
              </w:rPr>
              <w:t>情景教学法、</w:t>
            </w:r>
            <w:r>
              <w:rPr>
                <w:rFonts w:hint="default" w:ascii="Times New Roman" w:hAnsi="Times New Roman" w:eastAsia="仿宋" w:cs="Times New Roman"/>
                <w:color w:val="000000"/>
                <w:sz w:val="21"/>
                <w:szCs w:val="21"/>
              </w:rPr>
              <w:t>讲授法”等教学方法，做到知识传授、能力培养与价值引领同步，全面落实课程思政</w:t>
            </w:r>
            <w:r>
              <w:rPr>
                <w:rFonts w:hint="default" w:ascii="Times New Roman" w:hAnsi="Times New Roman" w:eastAsia="仿宋"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10</w:t>
            </w:r>
          </w:p>
        </w:tc>
        <w:tc>
          <w:tcPr>
            <w:tcW w:w="734"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限选课</w:t>
            </w:r>
          </w:p>
        </w:tc>
        <w:tc>
          <w:tcPr>
            <w:tcW w:w="7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en-US" w:bidi="zh-CN"/>
              </w:rPr>
              <w:t>专业核心课程</w:t>
            </w:r>
          </w:p>
        </w:tc>
        <w:tc>
          <w:tcPr>
            <w:tcW w:w="7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药物学</w:t>
            </w:r>
          </w:p>
        </w:tc>
        <w:tc>
          <w:tcPr>
            <w:tcW w:w="8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17203013103</w:t>
            </w:r>
          </w:p>
        </w:tc>
        <w:tc>
          <w:tcPr>
            <w:tcW w:w="5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6984" w:type="dxa"/>
            <w:noWrap w:val="0"/>
            <w:vAlign w:val="top"/>
          </w:tcPr>
          <w:p>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lang w:val="en-US" w:eastAsia="zh-CN" w:bidi="zh-CN"/>
              </w:rPr>
            </w:pPr>
            <w:r>
              <w:rPr>
                <w:rFonts w:hint="default" w:ascii="Times New Roman" w:hAnsi="Times New Roman" w:eastAsia="仿宋" w:cs="Times New Roman"/>
                <w:b/>
                <w:bCs/>
                <w:color w:val="000000"/>
                <w:sz w:val="21"/>
                <w:szCs w:val="21"/>
                <w:lang w:val="en-US" w:eastAsia="zh-CN" w:bidi="zh-CN"/>
              </w:rPr>
              <w:t>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《药物学》课程主要学习药物结构与药效的关系，药物的理化性质、鉴别方法、药理作用、体内过程、临床用途、注意事项、不良反应等，是全面掌握药学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 w:cs="Times New Roman"/>
                <w:b/>
                <w:bCs/>
                <w:color w:val="000000"/>
                <w:sz w:val="21"/>
                <w:szCs w:val="21"/>
                <w:lang w:val="en-US" w:eastAsia="zh-CN" w:bidi="zh-CN"/>
              </w:rPr>
            </w:pPr>
            <w:r>
              <w:rPr>
                <w:rFonts w:hint="default" w:ascii="Times New Roman" w:hAnsi="Times New Roman" w:eastAsia="仿宋" w:cs="Times New Roman"/>
                <w:color w:val="000000"/>
                <w:szCs w:val="21"/>
                <w:lang w:val="en-US" w:eastAsia="zh-CN"/>
              </w:rPr>
              <w:t>领域各学科知识的重要桥梁。</w:t>
            </w:r>
          </w:p>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lang w:val="en-US" w:eastAsia="zh-CN" w:bidi="zh-CN"/>
              </w:rPr>
            </w:pPr>
            <w:r>
              <w:rPr>
                <w:rFonts w:hint="default" w:ascii="Times New Roman" w:hAnsi="Times New Roman" w:eastAsia="仿宋" w:cs="Times New Roman"/>
                <w:b/>
                <w:bCs/>
                <w:color w:val="000000"/>
                <w:sz w:val="21"/>
                <w:szCs w:val="21"/>
                <w:lang w:val="en-US" w:eastAsia="zh-CN" w:bidi="zh-CN"/>
              </w:rPr>
              <w:t>2.教学要求</w:t>
            </w:r>
          </w:p>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color w:val="000000"/>
                <w:szCs w:val="21"/>
                <w:lang w:val="en-US" w:eastAsia="zh-CN"/>
              </w:rPr>
              <w:t>通过本课程的教学，使本专业学生掌握药物在制备、质量分析上的有关原理和方法，掌握药物化学、药理学的基本知识、实验技能和基本的实验方法，具备必需的药物学基本知识和基本技能及药品分类管理、保管与养护、阅读药品说明书、临床用药咨询和药品调剂等综合能力。</w:t>
            </w:r>
          </w:p>
        </w:tc>
      </w:tr>
    </w:tbl>
    <w:p>
      <w:pPr>
        <w:pStyle w:val="31"/>
        <w:bidi w:val="0"/>
        <w:rPr>
          <w:rFonts w:hint="default" w:ascii="Times New Roman" w:hAnsi="Times New Roman" w:cs="Times New Roman"/>
          <w:color w:val="000000"/>
        </w:rPr>
      </w:pPr>
      <w:bookmarkStart w:id="18" w:name="_Toc9507"/>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四</w:t>
      </w:r>
      <w:r>
        <w:rPr>
          <w:rFonts w:hint="default" w:ascii="Times New Roman" w:hAnsi="Times New Roman" w:cs="Times New Roman"/>
          <w:color w:val="000000"/>
          <w:lang w:eastAsia="zh-CN"/>
        </w:rPr>
        <w:t>）</w:t>
      </w:r>
      <w:r>
        <w:rPr>
          <w:rFonts w:hint="default" w:ascii="Times New Roman" w:hAnsi="Times New Roman" w:cs="Times New Roman"/>
          <w:color w:val="000000"/>
        </w:rPr>
        <w:t>实习实训课程</w:t>
      </w:r>
      <w:bookmarkEnd w:id="18"/>
    </w:p>
    <w:tbl>
      <w:tblPr>
        <w:tblStyle w:val="19"/>
        <w:tblW w:w="11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745"/>
        <w:gridCol w:w="700"/>
        <w:gridCol w:w="778"/>
        <w:gridCol w:w="833"/>
        <w:gridCol w:w="511"/>
        <w:gridCol w:w="611"/>
        <w:gridCol w:w="6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zh-CN" w:bidi="zh-CN"/>
              </w:rPr>
              <w:t>序号</w:t>
            </w:r>
          </w:p>
        </w:tc>
        <w:tc>
          <w:tcPr>
            <w:tcW w:w="745"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zh-CN" w:bidi="zh-CN"/>
              </w:rPr>
              <w:t>课程</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en-US" w:bidi="zh-CN"/>
              </w:rPr>
              <w:t>性质</w:t>
            </w:r>
          </w:p>
        </w:tc>
        <w:tc>
          <w:tcPr>
            <w:tcW w:w="700"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zh-CN" w:bidi="zh-CN"/>
              </w:rPr>
              <w:t>课程</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en-US" w:bidi="zh-CN"/>
              </w:rPr>
              <w:t>类别</w:t>
            </w:r>
          </w:p>
        </w:tc>
        <w:tc>
          <w:tcPr>
            <w:tcW w:w="778"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课程</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编号</w:t>
            </w:r>
          </w:p>
        </w:tc>
        <w:tc>
          <w:tcPr>
            <w:tcW w:w="511"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zh-CN" w:bidi="zh-CN"/>
              </w:rPr>
              <w:t>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zh-CN" w:bidi="zh-CN"/>
              </w:rPr>
              <w:t>分</w:t>
            </w:r>
          </w:p>
        </w:tc>
        <w:tc>
          <w:tcPr>
            <w:tcW w:w="611"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zh-CN" w:bidi="zh-CN"/>
              </w:rPr>
              <w:t>学</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lang w:val="zh-CN" w:bidi="zh-CN"/>
              </w:rPr>
            </w:pPr>
            <w:r>
              <w:rPr>
                <w:rFonts w:hint="default" w:ascii="Times New Roman" w:hAnsi="Times New Roman" w:eastAsia="仿宋" w:cs="Times New Roman"/>
                <w:b/>
                <w:bCs/>
                <w:color w:val="000000"/>
                <w:sz w:val="21"/>
                <w:szCs w:val="21"/>
                <w:lang w:val="zh-CN" w:bidi="zh-CN"/>
              </w:rPr>
              <w:t>时</w:t>
            </w:r>
          </w:p>
        </w:tc>
        <w:tc>
          <w:tcPr>
            <w:tcW w:w="6913"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rPr>
              <w:t>1</w:t>
            </w:r>
          </w:p>
        </w:tc>
        <w:tc>
          <w:tcPr>
            <w:tcW w:w="74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必修课</w:t>
            </w:r>
          </w:p>
        </w:tc>
        <w:tc>
          <w:tcPr>
            <w:tcW w:w="7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实习实训课程</w:t>
            </w:r>
          </w:p>
        </w:tc>
        <w:tc>
          <w:tcPr>
            <w:tcW w:w="77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微生物检测</w:t>
            </w:r>
            <w:r>
              <w:rPr>
                <w:rFonts w:hint="default" w:ascii="Times New Roman" w:hAnsi="Times New Roman" w:eastAsia="仿宋" w:cs="Times New Roman"/>
                <w:b w:val="0"/>
                <w:bCs w:val="0"/>
                <w:color w:val="000000"/>
                <w:sz w:val="21"/>
                <w:szCs w:val="21"/>
                <w:lang w:val="en-US" w:eastAsia="zh-CN" w:bidi="zh-CN"/>
              </w:rPr>
              <w:t>实训</w:t>
            </w:r>
          </w:p>
        </w:tc>
        <w:tc>
          <w:tcPr>
            <w:tcW w:w="833"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b w:val="0"/>
                <w:bCs w:val="0"/>
                <w:color w:val="000000"/>
                <w:kern w:val="2"/>
                <w:sz w:val="21"/>
                <w:szCs w:val="21"/>
                <w:lang w:val="zh-CN" w:eastAsia="zh-CN" w:bidi="zh-CN"/>
              </w:rPr>
            </w:pPr>
            <w:r>
              <w:rPr>
                <w:rFonts w:hint="default" w:ascii="Times New Roman" w:hAnsi="Times New Roman" w:eastAsia="仿宋" w:cs="Times New Roman"/>
                <w:b w:val="0"/>
                <w:bCs w:val="0"/>
                <w:color w:val="000000"/>
                <w:kern w:val="2"/>
                <w:sz w:val="21"/>
                <w:szCs w:val="21"/>
                <w:lang w:val="en-US" w:eastAsia="zh-CN" w:bidi="zh-CN"/>
              </w:rPr>
              <w:t>16902044101</w:t>
            </w:r>
          </w:p>
        </w:tc>
        <w:tc>
          <w:tcPr>
            <w:tcW w:w="5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kern w:val="2"/>
                <w:sz w:val="21"/>
                <w:szCs w:val="21"/>
                <w:lang w:val="en-US" w:eastAsia="zh-CN" w:bidi="zh-CN"/>
              </w:rPr>
            </w:pPr>
            <w:r>
              <w:rPr>
                <w:rFonts w:hint="default" w:ascii="Times New Roman" w:hAnsi="Times New Roman" w:eastAsia="仿宋" w:cs="Times New Roman"/>
                <w:b w:val="0"/>
                <w:bCs w:val="0"/>
                <w:color w:val="000000"/>
                <w:kern w:val="2"/>
                <w:sz w:val="21"/>
                <w:szCs w:val="21"/>
                <w:lang w:val="en-US" w:eastAsia="zh-CN" w:bidi="zh-CN"/>
              </w:rPr>
              <w:t>10</w:t>
            </w:r>
          </w:p>
        </w:tc>
        <w:tc>
          <w:tcPr>
            <w:tcW w:w="611" w:type="dxa"/>
            <w:noWrap w:val="0"/>
            <w:vAlign w:val="center"/>
          </w:tcPr>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180</w:t>
            </w:r>
          </w:p>
        </w:tc>
        <w:tc>
          <w:tcPr>
            <w:tcW w:w="6913" w:type="dxa"/>
            <w:noWrap w:val="0"/>
            <w:vAlign w:val="top"/>
          </w:tcPr>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Cs w:val="21"/>
                <w:lang w:val="zh-CN" w:eastAsia="zh-CN"/>
              </w:rPr>
            </w:pPr>
            <w:r>
              <w:rPr>
                <w:rFonts w:hint="default" w:ascii="Times New Roman" w:hAnsi="Times New Roman" w:eastAsia="仿宋" w:cs="Times New Roman"/>
                <w:color w:val="000000"/>
                <w:szCs w:val="21"/>
                <w:lang w:val="en-US" w:eastAsia="zh-CN"/>
              </w:rPr>
              <w:t>显微镜使用及微生物形态观察、细菌染色技术、消毒与灭菌、培养基制备、微生物接种、分离、培养、菌种保藏、医药工业洁净室空气洁净度检测、制药生产人员在洁净室的操作训练、注射液无菌检测方法验证、胶囊药控制菌检测方法验证。遵守实训室及的规章制度和安全文明生产的要求；培养良好的职业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rPr>
              <w:t>2</w:t>
            </w:r>
          </w:p>
        </w:tc>
        <w:tc>
          <w:tcPr>
            <w:tcW w:w="74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必修课</w:t>
            </w:r>
          </w:p>
        </w:tc>
        <w:tc>
          <w:tcPr>
            <w:tcW w:w="7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实习实训课程</w:t>
            </w:r>
          </w:p>
        </w:tc>
        <w:tc>
          <w:tcPr>
            <w:tcW w:w="77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zh-CN" w:bidi="zh-CN"/>
              </w:rPr>
            </w:pPr>
            <w:r>
              <w:rPr>
                <w:rFonts w:hint="default" w:ascii="Times New Roman" w:hAnsi="Times New Roman" w:eastAsia="仿宋" w:cs="Times New Roman"/>
                <w:b w:val="0"/>
                <w:bCs w:val="0"/>
                <w:color w:val="000000"/>
                <w:sz w:val="21"/>
                <w:szCs w:val="21"/>
                <w:lang w:val="zh-CN" w:bidi="zh-CN"/>
              </w:rPr>
              <w:t>化学分析</w:t>
            </w:r>
            <w:r>
              <w:rPr>
                <w:rFonts w:hint="default" w:ascii="Times New Roman" w:hAnsi="Times New Roman" w:eastAsia="仿宋" w:cs="Times New Roman"/>
                <w:b w:val="0"/>
                <w:bCs w:val="0"/>
                <w:color w:val="000000"/>
                <w:sz w:val="21"/>
                <w:szCs w:val="21"/>
                <w:lang w:val="en-US" w:eastAsia="zh-CN" w:bidi="zh-CN"/>
              </w:rPr>
              <w:t>实训</w:t>
            </w:r>
          </w:p>
        </w:tc>
        <w:tc>
          <w:tcPr>
            <w:tcW w:w="833"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b w:val="0"/>
                <w:bCs w:val="0"/>
                <w:color w:val="000000"/>
                <w:kern w:val="2"/>
                <w:sz w:val="21"/>
                <w:szCs w:val="21"/>
                <w:lang w:val="en-US" w:eastAsia="zh-CN" w:bidi="zh-CN"/>
              </w:rPr>
            </w:pPr>
            <w:r>
              <w:rPr>
                <w:rFonts w:hint="default" w:ascii="Times New Roman" w:hAnsi="Times New Roman" w:eastAsia="仿宋" w:cs="Times New Roman"/>
                <w:b w:val="0"/>
                <w:bCs w:val="0"/>
                <w:color w:val="000000"/>
                <w:kern w:val="2"/>
                <w:sz w:val="21"/>
                <w:szCs w:val="21"/>
                <w:lang w:val="en-US" w:eastAsia="zh-CN" w:bidi="zh-CN"/>
              </w:rPr>
              <w:t>16902044102</w:t>
            </w:r>
          </w:p>
        </w:tc>
        <w:tc>
          <w:tcPr>
            <w:tcW w:w="5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kern w:val="2"/>
                <w:sz w:val="21"/>
                <w:szCs w:val="21"/>
                <w:lang w:val="en-US" w:eastAsia="zh-CN" w:bidi="zh-CN"/>
              </w:rPr>
            </w:pPr>
            <w:r>
              <w:rPr>
                <w:rFonts w:hint="default" w:ascii="Times New Roman" w:hAnsi="Times New Roman" w:eastAsia="仿宋" w:cs="Times New Roman"/>
                <w:b w:val="0"/>
                <w:bCs w:val="0"/>
                <w:color w:val="000000"/>
                <w:kern w:val="2"/>
                <w:sz w:val="21"/>
                <w:szCs w:val="21"/>
                <w:lang w:val="zh-CN" w:eastAsia="zh-CN" w:bidi="zh-CN"/>
              </w:rPr>
              <w:t>2</w:t>
            </w:r>
            <w:r>
              <w:rPr>
                <w:rFonts w:hint="default" w:ascii="Times New Roman" w:hAnsi="Times New Roman" w:eastAsia="仿宋" w:cs="Times New Roman"/>
                <w:b w:val="0"/>
                <w:bCs w:val="0"/>
                <w:color w:val="000000"/>
                <w:kern w:val="2"/>
                <w:sz w:val="21"/>
                <w:szCs w:val="21"/>
                <w:lang w:val="en-US" w:eastAsia="zh-CN" w:bidi="zh-CN"/>
              </w:rPr>
              <w:t>0</w:t>
            </w:r>
          </w:p>
        </w:tc>
        <w:tc>
          <w:tcPr>
            <w:tcW w:w="6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b w:val="0"/>
                <w:bCs w:val="0"/>
                <w:color w:val="000000"/>
                <w:sz w:val="21"/>
                <w:szCs w:val="21"/>
                <w:lang w:val="en-US" w:bidi="zh-CN"/>
              </w:rPr>
            </w:pPr>
            <w:r>
              <w:rPr>
                <w:rFonts w:hint="default" w:ascii="Times New Roman" w:hAnsi="Times New Roman" w:eastAsia="仿宋" w:cs="Times New Roman"/>
                <w:b w:val="0"/>
                <w:bCs w:val="0"/>
                <w:color w:val="000000"/>
                <w:sz w:val="21"/>
                <w:szCs w:val="21"/>
                <w:lang w:val="en-US" w:bidi="zh-CN"/>
              </w:rPr>
              <w:t>360</w:t>
            </w:r>
          </w:p>
        </w:tc>
        <w:tc>
          <w:tcPr>
            <w:tcW w:w="691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定量分析、滴定分析、水溶液中酸碱平衡、酸碱滴定、配位滴定、沉淀滴定、氧化还原滴定法、重量分析法、分析化学中常用的分离方法。</w:t>
            </w:r>
          </w:p>
          <w:p>
            <w:pPr>
              <w:keepNext w:val="0"/>
              <w:keepLines w:val="0"/>
              <w:pageBreakBefore w:val="0"/>
              <w:widowControl w:val="0"/>
              <w:shd w:val="clear" w:color="auto" w:fill="auto"/>
              <w:tabs>
                <w:tab w:val="left" w:pos="312"/>
              </w:tabs>
              <w:kinsoku/>
              <w:wordWrap/>
              <w:overflowPunct/>
              <w:topLinePunct w:val="0"/>
              <w:autoSpaceDE/>
              <w:autoSpaceDN/>
              <w:bidi w:val="0"/>
              <w:adjustRightInd w:val="0"/>
              <w:snapToGrid w:val="0"/>
              <w:spacing w:line="240" w:lineRule="auto"/>
              <w:ind w:right="0" w:rightChars="0" w:firstLine="420" w:firstLineChars="200"/>
              <w:jc w:val="both"/>
              <w:textAlignment w:val="auto"/>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bidi="zh-CN"/>
              </w:rPr>
              <w:t>遵守实训室及的规章制度和安全文明生产的要求；培养良好的职业习惯。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eastAsia="zh-CN"/>
              </w:rPr>
            </w:pPr>
            <w:r>
              <w:rPr>
                <w:rFonts w:hint="default" w:ascii="Times New Roman" w:hAnsi="Times New Roman" w:eastAsia="仿宋" w:cs="Times New Roman"/>
                <w:b w:val="0"/>
                <w:bCs w:val="0"/>
                <w:color w:val="000000"/>
                <w:sz w:val="21"/>
                <w:szCs w:val="21"/>
                <w:lang w:val="en-US" w:eastAsia="zh-CN"/>
              </w:rPr>
              <w:t>3</w:t>
            </w:r>
          </w:p>
        </w:tc>
        <w:tc>
          <w:tcPr>
            <w:tcW w:w="74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rPr>
              <w:t>必修课</w:t>
            </w:r>
          </w:p>
        </w:tc>
        <w:tc>
          <w:tcPr>
            <w:tcW w:w="7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lang w:val="zh-CN" w:bidi="zh-CN"/>
              </w:rPr>
              <w:t>实习实训课程</w:t>
            </w:r>
          </w:p>
        </w:tc>
        <w:tc>
          <w:tcPr>
            <w:tcW w:w="77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lang w:eastAsia="zh-CN"/>
              </w:rPr>
              <w:t>岗位</w:t>
            </w:r>
            <w:r>
              <w:rPr>
                <w:rFonts w:hint="default" w:ascii="Times New Roman" w:hAnsi="Times New Roman" w:eastAsia="仿宋" w:cs="Times New Roman"/>
                <w:b w:val="0"/>
                <w:bCs w:val="0"/>
                <w:color w:val="000000"/>
                <w:sz w:val="21"/>
                <w:szCs w:val="21"/>
              </w:rPr>
              <w:t>实习</w:t>
            </w:r>
          </w:p>
        </w:tc>
        <w:tc>
          <w:tcPr>
            <w:tcW w:w="833"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 w:cs="Times New Roman"/>
                <w:b w:val="0"/>
                <w:bCs w:val="0"/>
                <w:color w:val="000000"/>
                <w:kern w:val="2"/>
                <w:sz w:val="21"/>
                <w:szCs w:val="21"/>
                <w:lang w:val="en-US" w:eastAsia="zh-CN" w:bidi="zh-CN"/>
              </w:rPr>
            </w:pPr>
            <w:r>
              <w:rPr>
                <w:rFonts w:hint="default" w:ascii="Times New Roman" w:hAnsi="Times New Roman" w:eastAsia="仿宋" w:cs="Times New Roman"/>
                <w:b w:val="0"/>
                <w:bCs w:val="0"/>
                <w:color w:val="000000"/>
                <w:kern w:val="2"/>
                <w:sz w:val="21"/>
                <w:szCs w:val="21"/>
                <w:lang w:val="en-US" w:eastAsia="zh-CN" w:bidi="zh-CN"/>
              </w:rPr>
              <w:t>1690204</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b w:val="0"/>
                <w:bCs w:val="0"/>
                <w:color w:val="000000"/>
                <w:kern w:val="2"/>
                <w:sz w:val="21"/>
                <w:szCs w:val="21"/>
                <w:lang w:val="en-US" w:eastAsia="zh-CN" w:bidi="zh-CN"/>
              </w:rPr>
            </w:pPr>
            <w:r>
              <w:rPr>
                <w:rFonts w:hint="default" w:ascii="Times New Roman" w:hAnsi="Times New Roman" w:eastAsia="仿宋" w:cs="Times New Roman"/>
                <w:b w:val="0"/>
                <w:bCs w:val="0"/>
                <w:color w:val="000000"/>
                <w:kern w:val="2"/>
                <w:sz w:val="21"/>
                <w:szCs w:val="21"/>
                <w:lang w:val="en-US" w:eastAsia="zh-CN" w:bidi="zh-CN"/>
              </w:rPr>
              <w:t>4103</w:t>
            </w:r>
          </w:p>
        </w:tc>
        <w:tc>
          <w:tcPr>
            <w:tcW w:w="5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kern w:val="2"/>
                <w:sz w:val="21"/>
                <w:szCs w:val="21"/>
                <w:lang w:val="en-US" w:eastAsia="zh-CN" w:bidi="zh-CN"/>
              </w:rPr>
            </w:pPr>
            <w:r>
              <w:rPr>
                <w:rFonts w:hint="default" w:ascii="Times New Roman" w:hAnsi="Times New Roman" w:eastAsia="仿宋" w:cs="Times New Roman"/>
                <w:b w:val="0"/>
                <w:bCs w:val="0"/>
                <w:color w:val="000000"/>
                <w:kern w:val="2"/>
                <w:sz w:val="21"/>
                <w:szCs w:val="21"/>
                <w:lang w:val="en-US" w:eastAsia="zh-CN" w:bidi="zh-CN"/>
              </w:rPr>
              <w:t>30</w:t>
            </w:r>
          </w:p>
        </w:tc>
        <w:tc>
          <w:tcPr>
            <w:tcW w:w="6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540</w:t>
            </w:r>
          </w:p>
        </w:tc>
        <w:tc>
          <w:tcPr>
            <w:tcW w:w="6913"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bidi="zh-CN"/>
              </w:rPr>
            </w:pPr>
            <w:r>
              <w:rPr>
                <w:rFonts w:hint="default" w:ascii="Times New Roman" w:hAnsi="Times New Roman" w:eastAsia="仿宋" w:cs="Times New Roman"/>
                <w:b w:val="0"/>
                <w:bCs w:val="0"/>
                <w:color w:val="000000"/>
                <w:sz w:val="21"/>
                <w:szCs w:val="21"/>
              </w:rPr>
              <w:t>安全教育、</w:t>
            </w:r>
            <w:r>
              <w:rPr>
                <w:rFonts w:hint="default" w:ascii="Times New Roman" w:hAnsi="Times New Roman" w:eastAsia="仿宋" w:cs="Times New Roman"/>
                <w:b w:val="0"/>
                <w:bCs w:val="0"/>
                <w:color w:val="000000"/>
                <w:sz w:val="21"/>
                <w:szCs w:val="21"/>
                <w:lang w:eastAsia="zh-CN"/>
              </w:rPr>
              <w:t>药品食品检验、</w:t>
            </w:r>
            <w:r>
              <w:rPr>
                <w:rFonts w:hint="default" w:ascii="Times New Roman" w:hAnsi="Times New Roman" w:eastAsia="仿宋" w:cs="Times New Roman"/>
                <w:b w:val="0"/>
                <w:bCs w:val="0"/>
                <w:color w:val="000000"/>
                <w:sz w:val="21"/>
                <w:szCs w:val="21"/>
              </w:rPr>
              <w:t>质量检验、职业素养培养等内容。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b w:val="0"/>
                <w:bCs w:val="0"/>
                <w:color w:val="000000"/>
                <w:sz w:val="21"/>
                <w:szCs w:val="21"/>
                <w:lang w:eastAsia="zh-CN"/>
              </w:rPr>
            </w:pPr>
            <w:r>
              <w:rPr>
                <w:rFonts w:hint="default" w:ascii="Times New Roman" w:hAnsi="Times New Roman" w:eastAsia="仿宋" w:cs="Times New Roman"/>
                <w:b w:val="0"/>
                <w:bCs w:val="0"/>
                <w:color w:val="000000"/>
                <w:sz w:val="21"/>
                <w:szCs w:val="21"/>
                <w:lang w:bidi="zh-CN"/>
              </w:rPr>
              <w:t>遵守实习</w:t>
            </w:r>
            <w:r>
              <w:rPr>
                <w:rFonts w:hint="default" w:ascii="Times New Roman" w:hAnsi="Times New Roman" w:eastAsia="仿宋" w:cs="Times New Roman"/>
                <w:b w:val="0"/>
                <w:bCs w:val="0"/>
                <w:color w:val="000000"/>
                <w:sz w:val="21"/>
                <w:szCs w:val="21"/>
                <w:lang w:val="en-US" w:bidi="zh-CN"/>
              </w:rPr>
              <w:t>企业</w:t>
            </w:r>
            <w:r>
              <w:rPr>
                <w:rFonts w:hint="default" w:ascii="Times New Roman" w:hAnsi="Times New Roman" w:eastAsia="仿宋" w:cs="Times New Roman"/>
                <w:b w:val="0"/>
                <w:bCs w:val="0"/>
                <w:color w:val="000000"/>
                <w:sz w:val="21"/>
                <w:szCs w:val="21"/>
                <w:lang w:bidi="zh-CN"/>
              </w:rPr>
              <w:t>的规章制度和安全文明生产的要求；培养良好的职业习惯。</w:t>
            </w:r>
          </w:p>
        </w:tc>
      </w:tr>
    </w:tbl>
    <w:p>
      <w:pPr>
        <w:pStyle w:val="30"/>
        <w:keepNext/>
        <w:keepLines/>
        <w:pageBreakBefore w:val="0"/>
        <w:widowControl w:val="0"/>
        <w:kinsoku/>
        <w:wordWrap/>
        <w:overflowPunct/>
        <w:topLinePunct w:val="0"/>
        <w:autoSpaceDE/>
        <w:autoSpaceDN/>
        <w:bidi w:val="0"/>
        <w:adjustRightInd w:val="0"/>
        <w:snapToGrid w:val="0"/>
        <w:spacing w:before="149" w:beforeLines="50"/>
        <w:textAlignment w:val="auto"/>
        <w:rPr>
          <w:rFonts w:hint="default" w:ascii="Times New Roman" w:hAnsi="Times New Roman" w:cs="Times New Roman"/>
          <w:color w:val="000000"/>
          <w:sz w:val="24"/>
          <w:szCs w:val="24"/>
          <w:lang w:val="en-US" w:eastAsia="zh-CN"/>
        </w:rPr>
        <w:sectPr>
          <w:pgSz w:w="16840" w:h="11907" w:orient="landscape"/>
          <w:pgMar w:top="1417" w:right="1417" w:bottom="1417" w:left="1417" w:header="851" w:footer="851" w:gutter="0"/>
          <w:pgNumType w:fmt="numberInDash"/>
          <w:cols w:space="720" w:num="1"/>
          <w:titlePg/>
          <w:docGrid w:linePitch="297" w:charSpace="-1354"/>
        </w:sectPr>
      </w:pPr>
    </w:p>
    <w:p>
      <w:pPr>
        <w:pStyle w:val="30"/>
        <w:bidi w:val="0"/>
        <w:rPr>
          <w:rFonts w:hint="default" w:ascii="Times New Roman" w:hAnsi="Times New Roman" w:cs="Times New Roman"/>
          <w:color w:val="000000"/>
        </w:rPr>
      </w:pPr>
      <w:bookmarkStart w:id="19" w:name="_Toc4799"/>
      <w:r>
        <w:rPr>
          <w:rFonts w:hint="default" w:ascii="Times New Roman" w:hAnsi="Times New Roman" w:cs="Times New Roman"/>
          <w:color w:val="000000"/>
          <w:lang w:val="en-US" w:eastAsia="zh-CN"/>
        </w:rPr>
        <w:t>七、</w:t>
      </w:r>
      <w:r>
        <w:rPr>
          <w:rFonts w:hint="default" w:ascii="Times New Roman" w:hAnsi="Times New Roman" w:cs="Times New Roman"/>
          <w:color w:val="000000"/>
        </w:rPr>
        <w:t>教学进程总体安排</w:t>
      </w:r>
      <w:bookmarkEnd w:id="19"/>
    </w:p>
    <w:p>
      <w:pPr>
        <w:pStyle w:val="31"/>
        <w:bidi w:val="0"/>
        <w:rPr>
          <w:rFonts w:hint="default" w:ascii="Times New Roman" w:hAnsi="Times New Roman" w:cs="Times New Roman"/>
          <w:color w:val="000000"/>
        </w:rPr>
      </w:pPr>
      <w:bookmarkStart w:id="20" w:name="_Toc133216579"/>
      <w:bookmarkStart w:id="21" w:name="_Toc114296749"/>
      <w:bookmarkStart w:id="22" w:name="_Toc11360"/>
      <w:r>
        <w:rPr>
          <w:rFonts w:hint="default" w:ascii="Times New Roman" w:hAnsi="Times New Roman" w:cs="Times New Roman"/>
          <w:color w:val="000000"/>
        </w:rPr>
        <w:t>（一）教学活动周数分配</w:t>
      </w:r>
      <w:bookmarkEnd w:id="20"/>
      <w:bookmarkEnd w:id="21"/>
      <w:bookmarkEnd w:id="22"/>
    </w:p>
    <w:tbl>
      <w:tblPr>
        <w:tblStyle w:val="20"/>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69"/>
        <w:gridCol w:w="1070"/>
        <w:gridCol w:w="1319"/>
        <w:gridCol w:w="1134"/>
        <w:gridCol w:w="1134"/>
        <w:gridCol w:w="107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学期</w:t>
            </w:r>
          </w:p>
        </w:tc>
        <w:tc>
          <w:tcPr>
            <w:tcW w:w="106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入学教育与军训</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课程教学</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实训专业周</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岗位实习</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毕业教育</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考试考查</w:t>
            </w:r>
          </w:p>
        </w:tc>
        <w:tc>
          <w:tcPr>
            <w:tcW w:w="1018"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一</w:t>
            </w:r>
          </w:p>
        </w:tc>
        <w:tc>
          <w:tcPr>
            <w:tcW w:w="106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18</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018"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二</w:t>
            </w:r>
          </w:p>
        </w:tc>
        <w:tc>
          <w:tcPr>
            <w:tcW w:w="1069"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18</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018"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三</w:t>
            </w:r>
          </w:p>
        </w:tc>
        <w:tc>
          <w:tcPr>
            <w:tcW w:w="1069"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18</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018"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四</w:t>
            </w:r>
          </w:p>
        </w:tc>
        <w:tc>
          <w:tcPr>
            <w:tcW w:w="1069"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18</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018"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五</w:t>
            </w:r>
          </w:p>
        </w:tc>
        <w:tc>
          <w:tcPr>
            <w:tcW w:w="1069"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lang w:val="en-US" w:eastAsia="zh-CN"/>
              </w:rPr>
              <w:t>—</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18</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134"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lang w:val="en-US" w:eastAsia="zh-CN"/>
              </w:rPr>
              <w:t>2</w:t>
            </w:r>
          </w:p>
        </w:tc>
        <w:tc>
          <w:tcPr>
            <w:tcW w:w="1018"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val="en-US"/>
              </w:rPr>
            </w:pPr>
            <w:r>
              <w:rPr>
                <w:rFonts w:hint="default" w:ascii="Times New Roman" w:hAnsi="Times New Roman" w:eastAsia="仿宋" w:cs="Times New Roman"/>
                <w:b w:val="0"/>
                <w:bCs w:val="0"/>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六</w:t>
            </w:r>
          </w:p>
        </w:tc>
        <w:tc>
          <w:tcPr>
            <w:tcW w:w="1069"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70" w:type="dxa"/>
            <w:noWrap w:val="0"/>
            <w:vAlign w:val="center"/>
          </w:tcPr>
          <w:p>
            <w:pPr>
              <w:jc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319" w:type="dxa"/>
            <w:noWrap w:val="0"/>
            <w:vAlign w:val="center"/>
          </w:tcPr>
          <w:p>
            <w:pPr>
              <w:jc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lang w:val="en-US" w:eastAsia="zh-CN"/>
              </w:rPr>
              <w:t>—</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18</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color w:val="000000"/>
                <w:sz w:val="21"/>
                <w:szCs w:val="21"/>
                <w:lang w:val="en-US" w:eastAsia="zh-CN"/>
              </w:rPr>
              <w:t>—</w:t>
            </w:r>
          </w:p>
        </w:tc>
        <w:tc>
          <w:tcPr>
            <w:tcW w:w="1018"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i w:val="0"/>
                <w:iCs w:val="0"/>
                <w:color w:val="000000"/>
                <w:kern w:val="0"/>
                <w:sz w:val="21"/>
                <w:szCs w:val="21"/>
                <w:u w:val="none"/>
                <w:lang w:val="en-US" w:eastAsia="zh-CN" w:bidi="ar"/>
              </w:rPr>
              <w:t>合计</w:t>
            </w:r>
          </w:p>
        </w:tc>
        <w:tc>
          <w:tcPr>
            <w:tcW w:w="106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val="en-US"/>
              </w:rPr>
            </w:pPr>
            <w:r>
              <w:rPr>
                <w:rFonts w:hint="default" w:ascii="Times New Roman" w:hAnsi="Times New Roman" w:eastAsia="仿宋" w:cs="Times New Roman"/>
                <w:b w:val="0"/>
                <w:bCs w:val="0"/>
                <w:i w:val="0"/>
                <w:iCs w:val="0"/>
                <w:color w:val="000000"/>
                <w:kern w:val="0"/>
                <w:sz w:val="21"/>
                <w:szCs w:val="21"/>
                <w:u w:val="none"/>
                <w:lang w:val="en-US" w:eastAsia="zh-CN" w:bidi="ar"/>
              </w:rPr>
              <w:t>72</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val="en-US"/>
              </w:rPr>
            </w:pPr>
            <w:r>
              <w:rPr>
                <w:rFonts w:hint="default" w:ascii="Times New Roman" w:hAnsi="Times New Roman" w:eastAsia="仿宋" w:cs="Times New Roman"/>
                <w:b w:val="0"/>
                <w:bCs w:val="0"/>
                <w:i w:val="0"/>
                <w:iCs w:val="0"/>
                <w:color w:val="000000"/>
                <w:kern w:val="0"/>
                <w:sz w:val="21"/>
                <w:szCs w:val="21"/>
                <w:u w:val="none"/>
                <w:lang w:val="en-US" w:eastAsia="zh-CN" w:bidi="ar"/>
              </w:rPr>
              <w:t>22</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18</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i w:val="0"/>
                <w:iCs w:val="0"/>
                <w:color w:val="000000"/>
                <w:kern w:val="0"/>
                <w:sz w:val="21"/>
                <w:szCs w:val="21"/>
                <w:u w:val="none"/>
                <w:lang w:val="en-US" w:eastAsia="zh-CN" w:bidi="ar"/>
              </w:rPr>
              <w:t>6</w:t>
            </w:r>
          </w:p>
        </w:tc>
        <w:tc>
          <w:tcPr>
            <w:tcW w:w="1018"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sz w:val="21"/>
                <w:szCs w:val="21"/>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121</w:t>
            </w:r>
          </w:p>
        </w:tc>
      </w:tr>
    </w:tbl>
    <w:p>
      <w:pPr>
        <w:pStyle w:val="31"/>
        <w:keepNext/>
        <w:keepLines/>
        <w:pageBreakBefore w:val="0"/>
        <w:widowControl w:val="0"/>
        <w:kinsoku/>
        <w:wordWrap/>
        <w:overflowPunct/>
        <w:topLinePunct w:val="0"/>
        <w:autoSpaceDE/>
        <w:autoSpaceDN/>
        <w:bidi w:val="0"/>
        <w:adjustRightInd w:val="0"/>
        <w:snapToGrid w:val="0"/>
        <w:spacing w:before="149" w:beforeLines="50"/>
        <w:textAlignment w:val="auto"/>
        <w:rPr>
          <w:rFonts w:hint="default" w:ascii="Times New Roman" w:hAnsi="Times New Roman" w:cs="Times New Roman"/>
          <w:color w:val="000000"/>
        </w:rPr>
      </w:pPr>
      <w:bookmarkStart w:id="23" w:name="_Toc133216580"/>
      <w:bookmarkStart w:id="24" w:name="_Toc12812"/>
      <w:bookmarkStart w:id="25" w:name="_Toc114296750"/>
      <w:r>
        <w:rPr>
          <w:rFonts w:hint="default" w:ascii="Times New Roman" w:hAnsi="Times New Roman" w:cs="Times New Roman"/>
          <w:color w:val="000000"/>
        </w:rPr>
        <w:t>（二）课程设置与教学时间安排</w:t>
      </w:r>
      <w:bookmarkEnd w:id="23"/>
      <w:bookmarkEnd w:id="24"/>
      <w:bookmarkEnd w:id="25"/>
    </w:p>
    <w:p>
      <w:pPr>
        <w:pageBreakBefore w:val="0"/>
        <w:shd w:val="clear" w:color="auto" w:fill="auto"/>
        <w:kinsoku/>
        <w:wordWrap/>
        <w:overflowPunct w:val="0"/>
        <w:topLinePunct w:val="0"/>
        <w:bidi w:val="0"/>
        <w:adjustRightInd w:val="0"/>
        <w:snapToGrid w:val="0"/>
        <w:spacing w:line="360" w:lineRule="auto"/>
        <w:ind w:left="0" w:leftChars="0" w:right="0" w:rightChars="0" w:firstLine="482" w:firstLineChars="200"/>
        <w:jc w:val="center"/>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课程设置与教学时间安排表</w:t>
      </w:r>
    </w:p>
    <w:tbl>
      <w:tblPr>
        <w:tblStyle w:val="19"/>
        <w:tblW w:w="9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696"/>
        <w:gridCol w:w="986"/>
        <w:gridCol w:w="1032"/>
        <w:gridCol w:w="654"/>
        <w:gridCol w:w="677"/>
        <w:gridCol w:w="643"/>
        <w:gridCol w:w="709"/>
        <w:gridCol w:w="538"/>
        <w:gridCol w:w="491"/>
        <w:gridCol w:w="490"/>
        <w:gridCol w:w="502"/>
        <w:gridCol w:w="502"/>
        <w:gridCol w:w="535"/>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类别</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性质</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编号</w:t>
            </w:r>
          </w:p>
        </w:tc>
        <w:tc>
          <w:tcPr>
            <w:tcW w:w="1032" w:type="dxa"/>
            <w:vMerge w:val="restart"/>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名称</w:t>
            </w:r>
          </w:p>
        </w:tc>
        <w:tc>
          <w:tcPr>
            <w:tcW w:w="654" w:type="dxa"/>
            <w:vMerge w:val="restart"/>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学分</w:t>
            </w:r>
          </w:p>
        </w:tc>
        <w:tc>
          <w:tcPr>
            <w:tcW w:w="677" w:type="dxa"/>
            <w:vMerge w:val="restart"/>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理论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学时</w:t>
            </w:r>
          </w:p>
        </w:tc>
        <w:tc>
          <w:tcPr>
            <w:tcW w:w="643" w:type="dxa"/>
            <w:vMerge w:val="restart"/>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实践</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学时</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总学时</w:t>
            </w:r>
          </w:p>
        </w:tc>
        <w:tc>
          <w:tcPr>
            <w:tcW w:w="3058" w:type="dxa"/>
            <w:gridSpan w:val="6"/>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学期周学时/理论周数安排</w:t>
            </w:r>
          </w:p>
        </w:tc>
        <w:tc>
          <w:tcPr>
            <w:tcW w:w="534" w:type="dxa"/>
            <w:vMerge w:val="restart"/>
            <w:tcBorders>
              <w:top w:val="single" w:color="auto" w:sz="4" w:space="0"/>
              <w:left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考核</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c>
          <w:tcPr>
            <w:tcW w:w="986" w:type="dxa"/>
            <w:vMerge w:val="continue"/>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c>
          <w:tcPr>
            <w:tcW w:w="654" w:type="dxa"/>
            <w:vMerge w:val="continue"/>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c>
          <w:tcPr>
            <w:tcW w:w="643" w:type="dxa"/>
            <w:vMerge w:val="continue"/>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c>
          <w:tcPr>
            <w:tcW w:w="538" w:type="dxa"/>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一</w:t>
            </w:r>
            <w:r>
              <w:rPr>
                <w:rFonts w:hint="default" w:ascii="Times New Roman" w:hAnsi="Times New Roman" w:eastAsia="仿宋" w:cs="Times New Roman"/>
                <w:b/>
                <w:bCs/>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18</w:t>
            </w:r>
          </w:p>
        </w:tc>
        <w:tc>
          <w:tcPr>
            <w:tcW w:w="491" w:type="dxa"/>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二</w:t>
            </w:r>
            <w:r>
              <w:rPr>
                <w:rFonts w:hint="default" w:ascii="Times New Roman" w:hAnsi="Times New Roman" w:eastAsia="仿宋" w:cs="Times New Roman"/>
                <w:b/>
                <w:bCs/>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18</w:t>
            </w:r>
          </w:p>
        </w:tc>
        <w:tc>
          <w:tcPr>
            <w:tcW w:w="490" w:type="dxa"/>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三</w:t>
            </w:r>
            <w:r>
              <w:rPr>
                <w:rFonts w:hint="default" w:ascii="Times New Roman" w:hAnsi="Times New Roman" w:eastAsia="仿宋" w:cs="Times New Roman"/>
                <w:b/>
                <w:bCs/>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四</w:t>
            </w:r>
            <w:r>
              <w:rPr>
                <w:rFonts w:hint="default" w:ascii="Times New Roman" w:hAnsi="Times New Roman" w:eastAsia="仿宋" w:cs="Times New Roman"/>
                <w:b/>
                <w:bCs/>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五</w:t>
            </w:r>
            <w:r>
              <w:rPr>
                <w:rFonts w:hint="default" w:ascii="Times New Roman" w:hAnsi="Times New Roman" w:eastAsia="仿宋" w:cs="Times New Roman"/>
                <w:b/>
                <w:bCs/>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18</w:t>
            </w:r>
          </w:p>
        </w:tc>
        <w:tc>
          <w:tcPr>
            <w:tcW w:w="535" w:type="dxa"/>
            <w:tcBorders>
              <w:top w:val="single" w:color="auto" w:sz="4" w:space="0"/>
              <w:left w:val="single" w:color="auto" w:sz="4" w:space="0"/>
              <w:bottom w:val="single" w:color="auto" w:sz="4" w:space="0"/>
              <w:right w:val="single" w:color="auto" w:sz="4" w:space="0"/>
            </w:tcBorders>
            <w:shd w:val="clear" w:color="auto" w:fill="D9E2F3"/>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六</w:t>
            </w:r>
            <w:r>
              <w:rPr>
                <w:rFonts w:hint="default" w:ascii="Times New Roman" w:hAnsi="Times New Roman" w:eastAsia="仿宋" w:cs="Times New Roman"/>
                <w:b/>
                <w:bCs/>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18</w:t>
            </w:r>
          </w:p>
        </w:tc>
        <w:tc>
          <w:tcPr>
            <w:tcW w:w="534" w:type="dxa"/>
            <w:vMerge w:val="continue"/>
            <w:tcBorders>
              <w:left w:val="single" w:color="auto" w:sz="4" w:space="0"/>
              <w:right w:val="single" w:color="auto" w:sz="4" w:space="0"/>
            </w:tcBorders>
            <w:shd w:val="clear" w:color="auto" w:fill="D9E2F3"/>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公共基础课程</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10000001101</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中国特色社会主义</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10000001102</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心理健康与职业生涯</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10000001103</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哲学与人生</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10000001104</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职业道德与法治</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10000001105</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语文</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198</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198</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10000001106</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数学</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10000001107</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英语</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10000001108</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信息技术</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108</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10000001109</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体育与健康</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10000001110</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艺术</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10000001111</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历史</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限选</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10000001211</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中华优秀传统文化</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sz w:val="22"/>
                <w:szCs w:val="22"/>
                <w:u w:val="none"/>
              </w:rPr>
            </w:pPr>
          </w:p>
        </w:tc>
        <w:tc>
          <w:tcPr>
            <w:tcW w:w="50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sz w:val="22"/>
                <w:szCs w:val="22"/>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限选</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10000001212</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读本</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i w:val="0"/>
                <w:iCs w:val="0"/>
                <w:color w:val="000000"/>
                <w:sz w:val="21"/>
                <w:szCs w:val="21"/>
                <w:u w:val="none"/>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公共基础课程小计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874</w:t>
            </w:r>
          </w:p>
        </w:tc>
        <w:tc>
          <w:tcPr>
            <w:tcW w:w="643"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206</w:t>
            </w:r>
          </w:p>
        </w:tc>
        <w:tc>
          <w:tcPr>
            <w:tcW w:w="709"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49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4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3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专业基础课程</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val="0"/>
                <w:bCs w:val="0"/>
                <w:color w:val="000000"/>
                <w:sz w:val="21"/>
                <w:szCs w:val="21"/>
                <w:lang w:val="en-US" w:eastAsia="zh-CN" w:bidi="zh-CN"/>
              </w:rPr>
              <w:t>2101</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实验室管理</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kern w:val="0"/>
                <w:sz w:val="21"/>
                <w:szCs w:val="21"/>
                <w:u w:val="none"/>
                <w:lang w:val="en-US" w:eastAsia="zh-CN" w:bidi="ar"/>
              </w:rPr>
              <w:t>6</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72</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108</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kern w:val="0"/>
                <w:sz w:val="21"/>
                <w:szCs w:val="21"/>
                <w:u w:val="none"/>
                <w:lang w:val="en-US" w:eastAsia="zh-CN" w:bidi="ar"/>
              </w:rPr>
              <w:t>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b w:val="0"/>
                <w:bCs w:val="0"/>
                <w:color w:val="000000"/>
                <w:sz w:val="21"/>
                <w:szCs w:val="21"/>
                <w:lang w:val="en-US" w:eastAsia="zh-CN" w:bidi="zh-CN"/>
              </w:rPr>
              <w:t>2102</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生物化学基础</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144</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b w:val="0"/>
                <w:bCs w:val="0"/>
                <w:color w:val="000000"/>
                <w:sz w:val="21"/>
                <w:szCs w:val="21"/>
                <w:lang w:val="en-US" w:eastAsia="zh-CN" w:bidi="zh-CN"/>
              </w:rPr>
              <w:t>2103</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分析化学基础</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z w:val="21"/>
                <w:szCs w:val="21"/>
                <w:lang w:val="en-US" w:eastAsia="zh-CN" w:bidi="zh-CN"/>
              </w:rPr>
            </w:pPr>
            <w:r>
              <w:rPr>
                <w:rFonts w:hint="default" w:ascii="Times New Roman" w:hAnsi="Times New Roman" w:eastAsia="仿宋" w:cs="Times New Roman"/>
                <w:b w:val="0"/>
                <w:bCs w:val="0"/>
                <w:color w:val="000000"/>
                <w:sz w:val="21"/>
                <w:szCs w:val="21"/>
                <w:lang w:val="en-US" w:eastAsia="zh-CN" w:bidi="zh-CN"/>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b w:val="0"/>
                <w:bCs w:val="0"/>
                <w:color w:val="000000"/>
                <w:sz w:val="21"/>
                <w:szCs w:val="21"/>
                <w:lang w:val="en-US" w:eastAsia="zh-CN" w:bidi="zh-CN"/>
              </w:rPr>
              <w:t>2104</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微生物检测技术</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kern w:val="0"/>
                <w:sz w:val="21"/>
                <w:szCs w:val="21"/>
                <w:u w:val="none"/>
                <w:lang w:val="en-US" w:eastAsia="zh-CN" w:bidi="ar"/>
              </w:rPr>
              <w:t>4</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48</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24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72</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kern w:val="0"/>
                <w:sz w:val="21"/>
                <w:szCs w:val="21"/>
                <w:u w:val="none"/>
                <w:lang w:val="en-US" w:eastAsia="zh-CN" w:bidi="ar"/>
              </w:rPr>
              <w:t>4</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i w:val="0"/>
                <w:iCs w:val="0"/>
                <w:color w:val="000000"/>
                <w:sz w:val="21"/>
                <w:szCs w:val="21"/>
                <w:u w:val="none"/>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专业基础课程小计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23</w:t>
            </w:r>
          </w:p>
        </w:tc>
        <w:tc>
          <w:tcPr>
            <w:tcW w:w="67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r>
              <w:rPr>
                <w:rFonts w:hint="eastAsia" w:ascii="Times New Roman" w:hAnsi="Times New Roman" w:eastAsia="仿宋" w:cs="Times New Roman"/>
                <w:i w:val="0"/>
                <w:iCs w:val="0"/>
                <w:color w:val="000000"/>
                <w:kern w:val="0"/>
                <w:sz w:val="21"/>
                <w:szCs w:val="21"/>
                <w:u w:val="none"/>
                <w:lang w:val="en-US" w:eastAsia="zh-CN" w:bidi="ar"/>
              </w:rPr>
              <w:t>46</w:t>
            </w:r>
          </w:p>
        </w:tc>
        <w:tc>
          <w:tcPr>
            <w:tcW w:w="643"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Times New Roman" w:hAnsi="Times New Roman" w:eastAsia="仿宋" w:cs="Times New Roman"/>
                <w:i w:val="0"/>
                <w:iCs w:val="0"/>
                <w:color w:val="000000"/>
                <w:kern w:val="0"/>
                <w:sz w:val="21"/>
                <w:szCs w:val="21"/>
                <w:u w:val="none"/>
                <w:lang w:val="en-US" w:eastAsia="zh-CN" w:bidi="ar"/>
              </w:rPr>
              <w:t>68</w:t>
            </w:r>
          </w:p>
        </w:tc>
        <w:tc>
          <w:tcPr>
            <w:tcW w:w="709"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414</w:t>
            </w:r>
          </w:p>
        </w:tc>
        <w:tc>
          <w:tcPr>
            <w:tcW w:w="53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49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8</w:t>
            </w:r>
          </w:p>
        </w:tc>
        <w:tc>
          <w:tcPr>
            <w:tcW w:w="4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4</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专业核心课程</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3101</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药物分析技术</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3102</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药品生物检定技术</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48</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24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3103</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药事管理与法规</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3104</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药物制剂基础</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108</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3105</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药物化学基础</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1690204</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3106</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中药制剂分析技术</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限选</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17203012101</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医学基础</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限选</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17204073106</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药品储存与养护</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限选</w:t>
            </w:r>
          </w:p>
        </w:tc>
        <w:tc>
          <w:tcPr>
            <w:tcW w:w="986" w:type="dxa"/>
            <w:tcBorders>
              <w:top w:val="single" w:color="auto" w:sz="4" w:space="0"/>
              <w:left w:val="single" w:color="auto" w:sz="4" w:space="0"/>
              <w:bottom w:val="single" w:color="auto" w:sz="4" w:space="0"/>
              <w:right w:val="single" w:color="auto" w:sz="4" w:space="0"/>
            </w:tcBorders>
            <w:noWrap w:val="0"/>
            <w:vAlign w:val="center"/>
          </w:tcPr>
          <w:p>
            <w:pPr>
              <w:pStyle w:val="18"/>
              <w:numPr>
                <w:ilvl w:val="0"/>
                <w:numId w:val="0"/>
              </w:numPr>
              <w:kinsoku/>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17204073107</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药品生产质量管理规范实务</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限选</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17203013103</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药物学</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72</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w:t>
            </w: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i w:val="0"/>
                <w:iCs w:val="0"/>
                <w:color w:val="000000"/>
                <w:sz w:val="21"/>
                <w:szCs w:val="21"/>
                <w:u w:val="none"/>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专业核心课程小计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67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462</w:t>
            </w:r>
          </w:p>
        </w:tc>
        <w:tc>
          <w:tcPr>
            <w:tcW w:w="643"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258</w:t>
            </w:r>
          </w:p>
        </w:tc>
        <w:tc>
          <w:tcPr>
            <w:tcW w:w="709"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720</w:t>
            </w:r>
          </w:p>
        </w:tc>
        <w:tc>
          <w:tcPr>
            <w:tcW w:w="53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9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53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实习实训</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val="0"/>
                <w:bCs w:val="0"/>
                <w:color w:val="000000"/>
                <w:sz w:val="21"/>
                <w:szCs w:val="21"/>
                <w:lang w:val="zh-CN" w:bidi="zh-CN"/>
              </w:rPr>
              <w:t>微生物检测</w:t>
            </w:r>
            <w:r>
              <w:rPr>
                <w:rFonts w:hint="default" w:ascii="Times New Roman" w:hAnsi="Times New Roman" w:eastAsia="仿宋" w:cs="Times New Roman"/>
                <w:b w:val="0"/>
                <w:bCs w:val="0"/>
                <w:color w:val="000000"/>
                <w:sz w:val="21"/>
                <w:szCs w:val="21"/>
                <w:lang w:val="en-US" w:eastAsia="zh-CN" w:bidi="zh-CN"/>
              </w:rPr>
              <w:t>实训</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180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180</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6周</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val="0"/>
                <w:bCs w:val="0"/>
                <w:color w:val="000000"/>
                <w:sz w:val="21"/>
                <w:szCs w:val="21"/>
                <w:lang w:val="zh-CN" w:bidi="zh-CN"/>
              </w:rPr>
              <w:t>化学分析</w:t>
            </w:r>
            <w:r>
              <w:rPr>
                <w:rFonts w:hint="default" w:ascii="Times New Roman" w:hAnsi="Times New Roman" w:eastAsia="仿宋" w:cs="Times New Roman"/>
                <w:b w:val="0"/>
                <w:bCs w:val="0"/>
                <w:color w:val="000000"/>
                <w:sz w:val="21"/>
                <w:szCs w:val="21"/>
                <w:lang w:val="en-US" w:eastAsia="zh-CN" w:bidi="zh-CN"/>
              </w:rPr>
              <w:t>实训</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20</w:t>
            </w: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360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360</w:t>
            </w:r>
          </w:p>
        </w:tc>
        <w:tc>
          <w:tcPr>
            <w:tcW w:w="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12周</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必修</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岗位实习</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540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540</w:t>
            </w:r>
          </w:p>
        </w:tc>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0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sz w:val="22"/>
                <w:szCs w:val="22"/>
                <w:u w:val="none"/>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18</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周</w:t>
            </w: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i w:val="0"/>
                <w:iCs w:val="0"/>
                <w:color w:val="000000"/>
                <w:sz w:val="21"/>
                <w:szCs w:val="21"/>
                <w:u w:val="none"/>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实习实训小计</w:t>
            </w:r>
          </w:p>
        </w:tc>
        <w:tc>
          <w:tcPr>
            <w:tcW w:w="65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643"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1080</w:t>
            </w:r>
          </w:p>
        </w:tc>
        <w:tc>
          <w:tcPr>
            <w:tcW w:w="709"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49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4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53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194" w:type="dxa"/>
            <w:gridSpan w:val="4"/>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教学课时总计</w:t>
            </w:r>
          </w:p>
        </w:tc>
        <w:tc>
          <w:tcPr>
            <w:tcW w:w="65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183</w:t>
            </w:r>
          </w:p>
        </w:tc>
        <w:tc>
          <w:tcPr>
            <w:tcW w:w="67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1582</w:t>
            </w:r>
          </w:p>
        </w:tc>
        <w:tc>
          <w:tcPr>
            <w:tcW w:w="643"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1712</w:t>
            </w:r>
          </w:p>
        </w:tc>
        <w:tc>
          <w:tcPr>
            <w:tcW w:w="709"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3294</w:t>
            </w:r>
          </w:p>
        </w:tc>
        <w:tc>
          <w:tcPr>
            <w:tcW w:w="53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31</w:t>
            </w:r>
          </w:p>
        </w:tc>
        <w:tc>
          <w:tcPr>
            <w:tcW w:w="49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27</w:t>
            </w:r>
          </w:p>
        </w:tc>
        <w:tc>
          <w:tcPr>
            <w:tcW w:w="4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35</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29</w:t>
            </w:r>
          </w:p>
        </w:tc>
        <w:tc>
          <w:tcPr>
            <w:tcW w:w="50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53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ign w:val="center"/>
          </w:tcPr>
          <w:p>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bl>
    <w:p>
      <w:pPr>
        <w:pStyle w:val="31"/>
        <w:keepNext/>
        <w:keepLines/>
        <w:pageBreakBefore w:val="0"/>
        <w:widowControl w:val="0"/>
        <w:kinsoku/>
        <w:wordWrap/>
        <w:overflowPunct/>
        <w:topLinePunct w:val="0"/>
        <w:autoSpaceDE/>
        <w:autoSpaceDN/>
        <w:bidi w:val="0"/>
        <w:adjustRightInd w:val="0"/>
        <w:snapToGrid w:val="0"/>
        <w:spacing w:before="149" w:beforeLines="50"/>
        <w:textAlignment w:val="auto"/>
        <w:rPr>
          <w:rFonts w:hint="default" w:ascii="Times New Roman" w:hAnsi="Times New Roman" w:cs="Times New Roman"/>
          <w:color w:val="000000"/>
        </w:rPr>
      </w:pPr>
      <w:bookmarkStart w:id="26" w:name="_Toc31627"/>
      <w:bookmarkStart w:id="27" w:name="_Toc133216581"/>
      <w:bookmarkStart w:id="28" w:name="_Toc114296751"/>
      <w:r>
        <w:rPr>
          <w:rFonts w:hint="default" w:ascii="Times New Roman" w:hAnsi="Times New Roman" w:cs="Times New Roman"/>
          <w:color w:val="000000"/>
        </w:rPr>
        <w:t>（三）实习实训教学安排</w:t>
      </w:r>
      <w:bookmarkEnd w:id="26"/>
      <w:bookmarkEnd w:id="27"/>
      <w:bookmarkEnd w:id="28"/>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530"/>
        <w:gridCol w:w="861"/>
        <w:gridCol w:w="792"/>
        <w:gridCol w:w="1433"/>
        <w:gridCol w:w="32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tcBorders>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序号</w:t>
            </w:r>
          </w:p>
        </w:tc>
        <w:tc>
          <w:tcPr>
            <w:tcW w:w="2530" w:type="dxa"/>
            <w:tcBorders>
              <w:top w:val="single" w:color="auto" w:sz="4" w:space="0"/>
            </w:tcBorders>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名称</w:t>
            </w:r>
          </w:p>
        </w:tc>
        <w:tc>
          <w:tcPr>
            <w:tcW w:w="861" w:type="dxa"/>
            <w:tcBorders>
              <w:top w:val="single" w:color="auto" w:sz="4" w:space="0"/>
            </w:tcBorders>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lang w:val="en-US" w:eastAsia="zh-CN"/>
              </w:rPr>
              <w:t>学</w:t>
            </w:r>
            <w:r>
              <w:rPr>
                <w:rFonts w:hint="default" w:ascii="Times New Roman" w:hAnsi="Times New Roman" w:eastAsia="仿宋" w:cs="Times New Roman"/>
                <w:b/>
                <w:color w:val="000000"/>
                <w:sz w:val="21"/>
                <w:szCs w:val="21"/>
              </w:rPr>
              <w:t>时数</w:t>
            </w:r>
          </w:p>
        </w:tc>
        <w:tc>
          <w:tcPr>
            <w:tcW w:w="792" w:type="dxa"/>
            <w:tcBorders>
              <w:top w:val="single" w:color="auto" w:sz="4" w:space="0"/>
            </w:tcBorders>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学分</w:t>
            </w:r>
          </w:p>
        </w:tc>
        <w:tc>
          <w:tcPr>
            <w:tcW w:w="1433" w:type="dxa"/>
            <w:tcBorders>
              <w:top w:val="single" w:color="auto" w:sz="4" w:space="0"/>
            </w:tcBorders>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学期</w:t>
            </w:r>
          </w:p>
        </w:tc>
        <w:tc>
          <w:tcPr>
            <w:tcW w:w="3234" w:type="dxa"/>
            <w:tcBorders>
              <w:top w:val="single" w:color="auto" w:sz="4" w:space="0"/>
              <w:right w:val="single" w:color="auto" w:sz="4" w:space="0"/>
            </w:tcBorders>
            <w:shd w:val="clear" w:color="auto" w:fill="C6D9F0"/>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实训地点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2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zh-CN" w:eastAsia="zh-CN"/>
              </w:rPr>
              <w:t>微生物检测</w:t>
            </w:r>
            <w:r>
              <w:rPr>
                <w:rFonts w:hint="default" w:ascii="Times New Roman" w:hAnsi="Times New Roman" w:eastAsia="仿宋" w:cs="Times New Roman"/>
                <w:color w:val="000000"/>
                <w:sz w:val="21"/>
                <w:szCs w:val="21"/>
                <w:lang w:val="en-US" w:eastAsia="zh-CN"/>
              </w:rPr>
              <w:t>实训</w:t>
            </w:r>
          </w:p>
        </w:tc>
        <w:tc>
          <w:tcPr>
            <w:tcW w:w="86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180</w:t>
            </w:r>
          </w:p>
        </w:tc>
        <w:tc>
          <w:tcPr>
            <w:tcW w:w="79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10</w:t>
            </w:r>
          </w:p>
        </w:tc>
        <w:tc>
          <w:tcPr>
            <w:tcW w:w="14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第五学期</w:t>
            </w:r>
          </w:p>
        </w:tc>
        <w:tc>
          <w:tcPr>
            <w:tcW w:w="3234" w:type="dxa"/>
            <w:tcBorders>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校内外实训基地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2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zh-CN" w:eastAsia="zh-CN"/>
              </w:rPr>
              <w:t>化学分析</w:t>
            </w:r>
            <w:r>
              <w:rPr>
                <w:rFonts w:hint="default" w:ascii="Times New Roman" w:hAnsi="Times New Roman" w:eastAsia="仿宋" w:cs="Times New Roman"/>
                <w:color w:val="000000"/>
                <w:sz w:val="21"/>
                <w:szCs w:val="21"/>
                <w:lang w:val="en-US" w:eastAsia="zh-CN"/>
              </w:rPr>
              <w:t>实训</w:t>
            </w:r>
          </w:p>
        </w:tc>
        <w:tc>
          <w:tcPr>
            <w:tcW w:w="86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360</w:t>
            </w:r>
          </w:p>
        </w:tc>
        <w:tc>
          <w:tcPr>
            <w:tcW w:w="79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20</w:t>
            </w:r>
          </w:p>
        </w:tc>
        <w:tc>
          <w:tcPr>
            <w:tcW w:w="14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第五学期</w:t>
            </w:r>
          </w:p>
        </w:tc>
        <w:tc>
          <w:tcPr>
            <w:tcW w:w="3234" w:type="dxa"/>
            <w:tcBorders>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校内外实训基地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p>
        </w:tc>
        <w:tc>
          <w:tcPr>
            <w:tcW w:w="2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药物分析岗位实习</w:t>
            </w:r>
          </w:p>
        </w:tc>
        <w:tc>
          <w:tcPr>
            <w:tcW w:w="86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90</w:t>
            </w:r>
          </w:p>
        </w:tc>
        <w:tc>
          <w:tcPr>
            <w:tcW w:w="79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p>
        </w:tc>
        <w:tc>
          <w:tcPr>
            <w:tcW w:w="14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第六学期</w:t>
            </w:r>
          </w:p>
        </w:tc>
        <w:tc>
          <w:tcPr>
            <w:tcW w:w="3234" w:type="dxa"/>
            <w:tcBorders>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药品食品生产企业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p>
        </w:tc>
        <w:tc>
          <w:tcPr>
            <w:tcW w:w="2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仪器分析岗位实习</w:t>
            </w:r>
          </w:p>
        </w:tc>
        <w:tc>
          <w:tcPr>
            <w:tcW w:w="86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360</w:t>
            </w:r>
          </w:p>
        </w:tc>
        <w:tc>
          <w:tcPr>
            <w:tcW w:w="79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20</w:t>
            </w:r>
          </w:p>
        </w:tc>
        <w:tc>
          <w:tcPr>
            <w:tcW w:w="143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第六学期</w:t>
            </w:r>
          </w:p>
        </w:tc>
        <w:tc>
          <w:tcPr>
            <w:tcW w:w="3234" w:type="dxa"/>
            <w:tcBorders>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药品食品生产企业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p>
        </w:tc>
        <w:tc>
          <w:tcPr>
            <w:tcW w:w="2530" w:type="dxa"/>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食品理化分析岗位实习</w:t>
            </w:r>
          </w:p>
        </w:tc>
        <w:tc>
          <w:tcPr>
            <w:tcW w:w="861" w:type="dxa"/>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90</w:t>
            </w:r>
          </w:p>
        </w:tc>
        <w:tc>
          <w:tcPr>
            <w:tcW w:w="792" w:type="dxa"/>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p>
        </w:tc>
        <w:tc>
          <w:tcPr>
            <w:tcW w:w="1433" w:type="dxa"/>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第六学期</w:t>
            </w:r>
          </w:p>
        </w:tc>
        <w:tc>
          <w:tcPr>
            <w:tcW w:w="3234" w:type="dxa"/>
            <w:tcBorders>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药品食品生产企业</w:t>
            </w:r>
          </w:p>
        </w:tc>
      </w:tr>
    </w:tbl>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149" w:beforeLines="50" w:line="360" w:lineRule="auto"/>
        <w:ind w:left="0" w:leftChars="0" w:right="0" w:rightChars="0" w:firstLine="0" w:firstLineChars="0"/>
        <w:textAlignment w:val="auto"/>
        <w:rPr>
          <w:rFonts w:hint="default" w:ascii="Times New Roman" w:hAnsi="Times New Roman" w:eastAsia="仿宋" w:cs="Times New Roman"/>
          <w:b w:val="0"/>
          <w:color w:val="000000"/>
          <w:sz w:val="24"/>
          <w:szCs w:val="24"/>
        </w:rPr>
      </w:pPr>
      <w:bookmarkStart w:id="29" w:name="_Toc114296752"/>
      <w:r>
        <w:rPr>
          <w:rFonts w:hint="default" w:ascii="Times New Roman" w:hAnsi="Times New Roman" w:eastAsia="仿宋" w:cs="Times New Roman"/>
          <w:b w:val="0"/>
          <w:color w:val="000000"/>
          <w:sz w:val="24"/>
          <w:szCs w:val="24"/>
        </w:rPr>
        <w:t>注：在每一个实训环节中，都安排一定的劳动教育学时，加起来不少于16学时。</w:t>
      </w:r>
    </w:p>
    <w:p>
      <w:pPr>
        <w:pStyle w:val="31"/>
        <w:bidi w:val="0"/>
        <w:rPr>
          <w:rFonts w:hint="default" w:ascii="Times New Roman" w:hAnsi="Times New Roman" w:cs="Times New Roman"/>
          <w:color w:val="000000"/>
        </w:rPr>
      </w:pPr>
      <w:bookmarkStart w:id="30" w:name="_Toc22772"/>
      <w:bookmarkStart w:id="31" w:name="_Toc133216582"/>
      <w:r>
        <w:rPr>
          <w:rFonts w:hint="default" w:ascii="Times New Roman" w:hAnsi="Times New Roman" w:cs="Times New Roman"/>
          <w:color w:val="000000"/>
        </w:rPr>
        <w:t>（四）岗位实习</w:t>
      </w:r>
      <w:bookmarkEnd w:id="29"/>
      <w:bookmarkEnd w:id="30"/>
      <w:bookmarkEnd w:id="31"/>
    </w:p>
    <w:p>
      <w:pPr>
        <w:pageBreakBefore w:val="0"/>
        <w:shd w:val="clear" w:color="auto" w:fill="auto"/>
        <w:kinsoku/>
        <w:wordWrap/>
        <w:overflowPunct w:val="0"/>
        <w:topLinePunct w:val="0"/>
        <w:bidi w:val="0"/>
        <w:adjustRightInd w:val="0"/>
        <w:snapToGrid w:val="0"/>
        <w:spacing w:line="360" w:lineRule="auto"/>
        <w:ind w:left="0" w:leftChars="0" w:right="0" w:rightChars="0" w:firstLine="480" w:firstLineChars="200"/>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实习是专业教学计划中的重要环节，是体现工学结合的人才培养模式的重要手段，也是毕业生走上工作岗位前获取企业工作经验的重要途径。根据</w:t>
      </w:r>
      <w:r>
        <w:rPr>
          <w:rFonts w:hint="default" w:ascii="Times New Roman" w:hAnsi="Times New Roman" w:eastAsia="仿宋" w:cs="Times New Roman"/>
          <w:color w:val="000000"/>
          <w:sz w:val="24"/>
          <w:szCs w:val="24"/>
          <w:lang w:val="en-US" w:eastAsia="zh-CN"/>
        </w:rPr>
        <w:t>药品食品检验专</w:t>
      </w:r>
      <w:r>
        <w:rPr>
          <w:rFonts w:hint="default" w:ascii="Times New Roman" w:hAnsi="Times New Roman" w:eastAsia="仿宋" w:cs="Times New Roman"/>
          <w:color w:val="000000"/>
          <w:sz w:val="24"/>
          <w:szCs w:val="24"/>
        </w:rPr>
        <w:t>业教学计划的要求，</w:t>
      </w:r>
      <w:r>
        <w:rPr>
          <w:rFonts w:hint="default" w:ascii="Times New Roman" w:hAnsi="Times New Roman" w:eastAsia="仿宋" w:cs="Times New Roman"/>
          <w:color w:val="000000"/>
          <w:sz w:val="24"/>
          <w:szCs w:val="24"/>
          <w:lang w:val="en-US" w:eastAsia="zh-CN"/>
        </w:rPr>
        <w:t>药品食品检验</w:t>
      </w:r>
      <w:r>
        <w:rPr>
          <w:rFonts w:hint="default" w:ascii="Times New Roman" w:hAnsi="Times New Roman" w:eastAsia="仿宋" w:cs="Times New Roman"/>
          <w:color w:val="000000"/>
          <w:sz w:val="24"/>
          <w:szCs w:val="24"/>
        </w:rPr>
        <w:t>专业的毕业生将在第6学期安排</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w:t>
      </w:r>
    </w:p>
    <w:p>
      <w:pPr>
        <w:pStyle w:val="30"/>
        <w:keepNext/>
        <w:keepLines/>
        <w:pageBreakBefore w:val="0"/>
        <w:widowControl w:val="0"/>
        <w:kinsoku/>
        <w:wordWrap/>
        <w:overflowPunct/>
        <w:topLinePunct w:val="0"/>
        <w:autoSpaceDE/>
        <w:autoSpaceDN/>
        <w:bidi w:val="0"/>
        <w:adjustRightInd w:val="0"/>
        <w:snapToGrid w:val="0"/>
        <w:spacing w:before="149" w:beforeLines="50"/>
        <w:textAlignment w:val="auto"/>
        <w:rPr>
          <w:rFonts w:hint="default" w:ascii="Times New Roman" w:hAnsi="Times New Roman" w:cs="Times New Roman"/>
          <w:color w:val="000000"/>
        </w:rPr>
      </w:pPr>
      <w:bookmarkStart w:id="32" w:name="_Toc30396"/>
      <w:r>
        <w:rPr>
          <w:rFonts w:hint="default" w:ascii="Times New Roman" w:hAnsi="Times New Roman" w:cs="Times New Roman"/>
          <w:color w:val="000000"/>
        </w:rPr>
        <w:t>八、实施保障</w:t>
      </w:r>
      <w:bookmarkEnd w:id="32"/>
    </w:p>
    <w:p>
      <w:pPr>
        <w:pStyle w:val="31"/>
        <w:bidi w:val="0"/>
        <w:rPr>
          <w:rFonts w:hint="default" w:ascii="Times New Roman" w:hAnsi="Times New Roman" w:cs="Times New Roman"/>
          <w:color w:val="000000"/>
        </w:rPr>
      </w:pPr>
      <w:bookmarkStart w:id="33" w:name="_Toc4178"/>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一</w:t>
      </w:r>
      <w:r>
        <w:rPr>
          <w:rFonts w:hint="default" w:ascii="Times New Roman" w:hAnsi="Times New Roman" w:cs="Times New Roman"/>
          <w:color w:val="000000"/>
          <w:lang w:eastAsia="zh-CN"/>
        </w:rPr>
        <w:t>）</w:t>
      </w:r>
      <w:r>
        <w:rPr>
          <w:rFonts w:hint="default" w:ascii="Times New Roman" w:hAnsi="Times New Roman" w:cs="Times New Roman"/>
          <w:color w:val="000000"/>
        </w:rPr>
        <w:t>师资队伍</w:t>
      </w:r>
      <w:bookmarkEnd w:id="33"/>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1.教学团队要求</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（1）教学团队年龄、职称、学历结构合理，生师比不高于20：1</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（2）教学团队由学校专任教师和行业知名专家、兼职教师组成</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（3）专业带头人应具备副教授以上职称，具有较高的学术水平和较好的组织、管理和领导能力</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（4）“双师”素质教师占专业课教师比例70%以上</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（5）专业教师的数量和结构能满足专业办学规模，专兼职教师比为2</w:t>
      </w:r>
      <w:r>
        <w:rPr>
          <w:rFonts w:hint="default" w:ascii="Times New Roman" w:hAnsi="Times New Roman" w:cs="Times New Roman"/>
          <w:color w:val="000000"/>
          <w:sz w:val="24"/>
          <w:szCs w:val="24"/>
          <w:lang w:eastAsia="zh-CN"/>
        </w:rPr>
        <w:t>：</w:t>
      </w:r>
      <w:r>
        <w:rPr>
          <w:rFonts w:hint="default" w:ascii="Times New Roman" w:hAnsi="Times New Roman" w:eastAsia="仿宋" w:cs="Times New Roman"/>
          <w:color w:val="000000"/>
          <w:sz w:val="24"/>
          <w:szCs w:val="24"/>
        </w:rPr>
        <w:t>1</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（6）每门课程原则上都由讲师及以上职称的教师担任课程负责人。</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2.专任教师要求</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bidi="zh-CN"/>
        </w:rPr>
      </w:pPr>
      <w:r>
        <w:rPr>
          <w:rFonts w:hint="default" w:ascii="Times New Roman" w:hAnsi="Times New Roman" w:eastAsia="仿宋" w:cs="Times New Roman"/>
          <w:color w:val="000000"/>
          <w:sz w:val="24"/>
          <w:szCs w:val="24"/>
        </w:rPr>
        <w:t>（1）</w:t>
      </w:r>
      <w:r>
        <w:rPr>
          <w:rFonts w:hint="default" w:ascii="Times New Roman" w:hAnsi="Times New Roman" w:eastAsia="仿宋" w:cs="Times New Roman"/>
          <w:color w:val="000000"/>
          <w:sz w:val="24"/>
          <w:szCs w:val="24"/>
          <w:lang w:bidi="zh-CN"/>
        </w:rPr>
        <w:t>具有与授课课程对口专业的大学本科及以上毕业证书和学位证书</w:t>
      </w:r>
      <w:r>
        <w:rPr>
          <w:rFonts w:hint="default" w:ascii="Times New Roman" w:hAnsi="Times New Roman" w:eastAsia="仿宋" w:cs="Times New Roman"/>
          <w:color w:val="000000"/>
          <w:sz w:val="24"/>
          <w:szCs w:val="24"/>
          <w:lang w:val="en-US" w:bidi="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bidi="zh-CN"/>
        </w:rPr>
      </w:pPr>
      <w:r>
        <w:rPr>
          <w:rFonts w:hint="default" w:ascii="Times New Roman" w:hAnsi="Times New Roman" w:eastAsia="仿宋" w:cs="Times New Roman"/>
          <w:color w:val="000000"/>
          <w:sz w:val="24"/>
          <w:szCs w:val="24"/>
        </w:rPr>
        <w:t>（2）具有</w:t>
      </w:r>
      <w:r>
        <w:rPr>
          <w:rFonts w:hint="default" w:ascii="Times New Roman" w:hAnsi="Times New Roman" w:eastAsia="仿宋" w:cs="Times New Roman"/>
          <w:color w:val="000000"/>
          <w:sz w:val="24"/>
          <w:szCs w:val="24"/>
          <w:lang w:bidi="zh-CN"/>
        </w:rPr>
        <w:t>中等职业学校教师资格证书</w:t>
      </w:r>
      <w:r>
        <w:rPr>
          <w:rFonts w:hint="default" w:ascii="Times New Roman" w:hAnsi="Times New Roman" w:eastAsia="仿宋" w:cs="Times New Roman"/>
          <w:color w:val="000000"/>
          <w:sz w:val="24"/>
          <w:szCs w:val="24"/>
          <w:lang w:val="en-US" w:bidi="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（3）具有专业相关的中级及以上职业资格证书或技术职称</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（4）热心教育事业，责任心强，善于沟通，为人师表，关爱学生</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（5）能够承担一门及以上专业课程教学工作</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（6）能承担</w:t>
      </w:r>
      <w:r>
        <w:rPr>
          <w:rFonts w:hint="eastAsia" w:ascii="Times New Roman" w:hAnsi="Times New Roman" w:cs="Times New Roman"/>
          <w:color w:val="000000"/>
          <w:sz w:val="24"/>
          <w:szCs w:val="24"/>
          <w:lang w:eastAsia="zh-CN"/>
        </w:rPr>
        <w:t>药品食品检验</w:t>
      </w:r>
      <w:r>
        <w:rPr>
          <w:rFonts w:hint="default" w:ascii="Times New Roman" w:hAnsi="Times New Roman" w:eastAsia="仿宋" w:cs="Times New Roman"/>
          <w:color w:val="000000"/>
          <w:sz w:val="24"/>
          <w:szCs w:val="24"/>
        </w:rPr>
        <w:t>专业一种及以上技术领域的实习实训指导工作</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（7）具有一定的课程开发能力，并能遵循职业教育教学规律进行课程设计、教学组织、教学实施和评价工作，通过了教育教学能力测试</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（8）熟悉所服务的地方产业的现状和发展趋势，至少与1家企业保持密切联系；熟悉企业现状，能及时将企业新技术、新工艺、新设备等资源纳入课程；近5年中累计有5个月的企业一线工作经历。</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3.兼职教师要求</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（1）热心教育事业，责任心强，善于沟通</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（2）企业的培训讲师、部门经理、主管，从事</w:t>
      </w:r>
      <w:r>
        <w:rPr>
          <w:rFonts w:hint="eastAsia" w:ascii="Times New Roman" w:hAnsi="Times New Roman" w:cs="Times New Roman"/>
          <w:color w:val="000000"/>
          <w:sz w:val="24"/>
          <w:szCs w:val="24"/>
          <w:lang w:eastAsia="zh-CN"/>
        </w:rPr>
        <w:t>药品食品检验</w:t>
      </w:r>
      <w:r>
        <w:rPr>
          <w:rFonts w:hint="default" w:ascii="Times New Roman" w:hAnsi="Times New Roman" w:eastAsia="仿宋" w:cs="Times New Roman"/>
          <w:color w:val="000000"/>
          <w:sz w:val="24"/>
          <w:szCs w:val="24"/>
        </w:rPr>
        <w:t>等相关工作3年以上</w:t>
      </w:r>
      <w:r>
        <w:rPr>
          <w:rFonts w:hint="default" w:ascii="Times New Roman" w:hAnsi="Times New Roman" w:eastAsia="仿宋" w:cs="Times New Roman"/>
          <w:color w:val="000000"/>
          <w:sz w:val="24"/>
          <w:szCs w:val="24"/>
          <w:lang w:val="en-US"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（3）具有一定的教学能力，能够讲授一门专业核心课程。</w:t>
      </w:r>
    </w:p>
    <w:p>
      <w:pPr>
        <w:pStyle w:val="31"/>
        <w:bidi w:val="0"/>
        <w:rPr>
          <w:rFonts w:hint="default" w:ascii="Times New Roman" w:hAnsi="Times New Roman" w:cs="Times New Roman"/>
          <w:color w:val="000000"/>
        </w:rPr>
      </w:pPr>
      <w:bookmarkStart w:id="34" w:name="_Toc27634"/>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二</w:t>
      </w:r>
      <w:r>
        <w:rPr>
          <w:rFonts w:hint="default" w:ascii="Times New Roman" w:hAnsi="Times New Roman" w:cs="Times New Roman"/>
          <w:color w:val="000000"/>
          <w:lang w:eastAsia="zh-CN"/>
        </w:rPr>
        <w:t>）</w:t>
      </w:r>
      <w:r>
        <w:rPr>
          <w:rFonts w:hint="default" w:ascii="Times New Roman" w:hAnsi="Times New Roman" w:cs="Times New Roman"/>
          <w:color w:val="000000"/>
        </w:rPr>
        <w:t>教学设施</w:t>
      </w:r>
      <w:bookmarkEnd w:id="34"/>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主要包括能够满足正常课程教学、实习实训所必需的专业教室、实训室和实训基地。</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1.专业教室（含制图教室）基本条件</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一般配备黑（白）板、多媒体计算机、投影设备、音响设备，互联网接入或WiFi环境，并具有网络安全防护措施。安装应急照明装置并保持良好状态，符合紧急疏散要求、标志明显、保持逃生通道畅通无阻。</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2.校内实训室（基地）基本要求</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通过中药基地的药用植物园、中药标本馆、中药检测中心、中药数字化网络平台、中药制剂实训基地建设，能够很好地满足</w:t>
      </w:r>
      <w:r>
        <w:rPr>
          <w:rFonts w:hint="eastAsia" w:ascii="Times New Roman" w:hAnsi="Times New Roman" w:cs="Times New Roman"/>
          <w:color w:val="000000"/>
          <w:sz w:val="24"/>
          <w:szCs w:val="24"/>
          <w:lang w:eastAsia="zh-CN"/>
        </w:rPr>
        <w:t>药品食品检验</w:t>
      </w:r>
      <w:r>
        <w:rPr>
          <w:rFonts w:hint="default" w:ascii="Times New Roman" w:hAnsi="Times New Roman" w:eastAsia="仿宋" w:cs="Times New Roman"/>
          <w:color w:val="000000"/>
          <w:sz w:val="24"/>
          <w:szCs w:val="24"/>
        </w:rPr>
        <w:t>专业学生实习实训和社会培训的教学需要，使理论教学与实践操作紧密结合,提高学生的专业技能和解决问题的综合能力。</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3.校外实训基地基本要求</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具有稳定的校外实训基地。能够开展</w:t>
      </w:r>
      <w:r>
        <w:rPr>
          <w:rFonts w:hint="eastAsia" w:ascii="Times New Roman" w:hAnsi="Times New Roman" w:eastAsia="仿宋" w:cs="Times New Roman"/>
          <w:color w:val="000000"/>
          <w:sz w:val="24"/>
          <w:szCs w:val="24"/>
          <w:lang w:val="en-US" w:eastAsia="zh-CN"/>
        </w:rPr>
        <w:t>药品食品检验</w:t>
      </w:r>
      <w:r>
        <w:rPr>
          <w:rFonts w:hint="default" w:ascii="Times New Roman" w:hAnsi="Times New Roman" w:eastAsia="仿宋" w:cs="Times New Roman"/>
          <w:color w:val="000000"/>
          <w:sz w:val="24"/>
          <w:szCs w:val="24"/>
        </w:rPr>
        <w:t>专业相关实训活动，实训设施齐备，实训岗位、实训指导教师确定，实训管理及实施规章制度齐全。</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4.学生实习基地基本要求</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具有稳定的校外实习基地。能提供</w:t>
      </w:r>
      <w:r>
        <w:rPr>
          <w:rFonts w:hint="eastAsia" w:ascii="Times New Roman" w:hAnsi="Times New Roman" w:eastAsia="仿宋" w:cs="Times New Roman"/>
          <w:color w:val="000000"/>
          <w:sz w:val="24"/>
          <w:szCs w:val="24"/>
          <w:lang w:val="en-US" w:eastAsia="zh-CN"/>
        </w:rPr>
        <w:t>药品食品检验</w:t>
      </w:r>
      <w:r>
        <w:rPr>
          <w:rFonts w:hint="default" w:ascii="Times New Roman" w:hAnsi="Times New Roman" w:eastAsia="仿宋" w:cs="Times New Roman"/>
          <w:color w:val="000000"/>
          <w:sz w:val="24"/>
          <w:szCs w:val="24"/>
        </w:rPr>
        <w:t>专业相关实习岗位，能涵盖当前</w:t>
      </w:r>
      <w:r>
        <w:rPr>
          <w:rFonts w:hint="eastAsia" w:ascii="Times New Roman" w:hAnsi="Times New Roman" w:eastAsia="仿宋" w:cs="Times New Roman"/>
          <w:color w:val="000000"/>
          <w:sz w:val="24"/>
          <w:szCs w:val="24"/>
          <w:lang w:val="en-US" w:eastAsia="zh-CN"/>
        </w:rPr>
        <w:t>药品食品检验</w:t>
      </w:r>
      <w:r>
        <w:rPr>
          <w:rFonts w:hint="default" w:ascii="Times New Roman" w:hAnsi="Times New Roman" w:eastAsia="仿宋" w:cs="Times New Roman"/>
          <w:color w:val="000000"/>
          <w:sz w:val="24"/>
          <w:szCs w:val="24"/>
        </w:rPr>
        <w:t>专业的主流技术，可接纳一定规模的学生实习；能够配备相应数量的指导教师对学生实习进行指导和管理；有保证实习生日常工作、学习、生活的规章制度，有安全、保险保障。</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5.支持信息化教学方面的基本要求</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具有利用数字化教学资源库、文献资料、常见问题解答等信息化条件。引导鼓励教师开发并利用信息化教学资源、教学平台，创新教学方法、提升教学效果。</w:t>
      </w:r>
    </w:p>
    <w:p>
      <w:pPr>
        <w:pStyle w:val="31"/>
        <w:bidi w:val="0"/>
        <w:rPr>
          <w:rFonts w:hint="default" w:ascii="Times New Roman" w:hAnsi="Times New Roman" w:cs="Times New Roman"/>
          <w:color w:val="000000"/>
        </w:rPr>
      </w:pPr>
      <w:bookmarkStart w:id="35" w:name="_Toc7253"/>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三</w:t>
      </w:r>
      <w:r>
        <w:rPr>
          <w:rFonts w:hint="default" w:ascii="Times New Roman" w:hAnsi="Times New Roman" w:cs="Times New Roman"/>
          <w:color w:val="000000"/>
          <w:lang w:eastAsia="zh-CN"/>
        </w:rPr>
        <w:t>）</w:t>
      </w:r>
      <w:r>
        <w:rPr>
          <w:rFonts w:hint="default" w:ascii="Times New Roman" w:hAnsi="Times New Roman" w:cs="Times New Roman"/>
          <w:color w:val="000000"/>
        </w:rPr>
        <w:t>教学资源</w:t>
      </w:r>
      <w:bookmarkEnd w:id="35"/>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主要包括能够满足学生专业学习、教师专业教学研究和教学实施需要的教材、图书及数字化教学资源等。</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1.教材选用基本要求</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按照国家规定选用优质教材，禁止不合格的教材进入课堂。学校建立由专业教师、行业企业专家、教科研人员和教学管理人员等参与的教材选用机构，完善教材选用制度，经过规范程序择优选用教材。</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2.图书文献配备基本要求</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图书文献配备能满足人才培养、专业建设、教科研等工作的需要，方便师生查询</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借阅。专业类图书主要包括：</w:t>
      </w:r>
      <w:r>
        <w:rPr>
          <w:rFonts w:hint="default" w:ascii="Times New Roman" w:hAnsi="Times New Roman" w:eastAsia="仿宋" w:cs="Times New Roman"/>
          <w:color w:val="000000"/>
          <w:sz w:val="24"/>
          <w:szCs w:val="24"/>
          <w:lang w:val="en-US" w:eastAsia="zh-CN"/>
        </w:rPr>
        <w:t>医药</w:t>
      </w:r>
      <w:r>
        <w:rPr>
          <w:rFonts w:hint="default" w:ascii="Times New Roman" w:hAnsi="Times New Roman" w:eastAsia="仿宋" w:cs="Times New Roman"/>
          <w:color w:val="000000"/>
          <w:sz w:val="24"/>
          <w:szCs w:val="24"/>
        </w:rPr>
        <w:t>行业政策法规、行业标准、技术规范等；</w:t>
      </w:r>
      <w:r>
        <w:rPr>
          <w:rFonts w:hint="eastAsia" w:ascii="Times New Roman" w:hAnsi="Times New Roman" w:eastAsia="仿宋" w:cs="Times New Roman"/>
          <w:color w:val="000000"/>
          <w:sz w:val="24"/>
          <w:szCs w:val="24"/>
          <w:lang w:val="en-US" w:eastAsia="zh-CN"/>
        </w:rPr>
        <w:t>药品食品检验</w:t>
      </w:r>
      <w:r>
        <w:rPr>
          <w:rFonts w:hint="default" w:ascii="Times New Roman" w:hAnsi="Times New Roman" w:eastAsia="仿宋" w:cs="Times New Roman"/>
          <w:color w:val="000000"/>
          <w:sz w:val="24"/>
          <w:szCs w:val="24"/>
        </w:rPr>
        <w:t>专业类图书和实务案例类图书。</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3.数字资源配备基本要求</w:t>
      </w:r>
    </w:p>
    <w:p>
      <w:pPr>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建设和配置与本专业有关的音视频素材、教学课件、数字化教学案例库、虚拟仿真软件、数字教材等专业教学资源库，种类丰富、形式多样、使用便捷、动态更新、满足教学。</w:t>
      </w:r>
    </w:p>
    <w:p>
      <w:pPr>
        <w:pStyle w:val="31"/>
        <w:bidi w:val="0"/>
        <w:rPr>
          <w:rFonts w:hint="default" w:ascii="Times New Roman" w:hAnsi="Times New Roman" w:cs="Times New Roman"/>
          <w:color w:val="000000"/>
        </w:rPr>
      </w:pPr>
      <w:bookmarkStart w:id="36" w:name="_Toc19477"/>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四</w:t>
      </w:r>
      <w:r>
        <w:rPr>
          <w:rFonts w:hint="default" w:ascii="Times New Roman" w:hAnsi="Times New Roman" w:cs="Times New Roman"/>
          <w:color w:val="000000"/>
          <w:lang w:eastAsia="zh-CN"/>
        </w:rPr>
        <w:t>）</w:t>
      </w:r>
      <w:r>
        <w:rPr>
          <w:rFonts w:hint="default" w:ascii="Times New Roman" w:hAnsi="Times New Roman" w:cs="Times New Roman"/>
          <w:color w:val="000000"/>
        </w:rPr>
        <w:t>教学方法</w:t>
      </w:r>
      <w:bookmarkEnd w:id="36"/>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lang w:val="en-US" w:eastAsia="zh-CN"/>
        </w:rPr>
      </w:pPr>
      <w:r>
        <w:rPr>
          <w:rFonts w:hint="default" w:ascii="Times New Roman" w:hAnsi="Times New Roman" w:eastAsia="仿宋" w:cs="Times New Roman"/>
          <w:b/>
          <w:bCs/>
          <w:color w:val="000000"/>
          <w:sz w:val="24"/>
          <w:szCs w:val="24"/>
          <w:lang w:val="en-US" w:eastAsia="zh-CN"/>
        </w:rPr>
        <w:t>1.培养模式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结合学校“扎根中药基地，传承精华，守正创新”的办学定位，对接“传承精华，守正创新，呵护全民健康，培养德智体美劳全面发展的</w:t>
      </w:r>
      <w:r>
        <w:rPr>
          <w:rFonts w:hint="eastAsia" w:ascii="Times New Roman" w:hAnsi="Times New Roman" w:eastAsia="仿宋" w:cs="Times New Roman"/>
          <w:color w:val="000000"/>
          <w:sz w:val="24"/>
          <w:szCs w:val="24"/>
          <w:lang w:val="en-US" w:eastAsia="zh-CN"/>
        </w:rPr>
        <w:t>药品食品检验</w:t>
      </w:r>
      <w:r>
        <w:rPr>
          <w:rFonts w:hint="default" w:ascii="Times New Roman" w:hAnsi="Times New Roman" w:eastAsia="仿宋" w:cs="Times New Roman"/>
          <w:color w:val="000000"/>
          <w:sz w:val="24"/>
          <w:szCs w:val="24"/>
          <w:lang w:val="en-US" w:eastAsia="zh-CN"/>
        </w:rPr>
        <w:t>技能人才”的专业育人目标，针对生源类型有效开展分类培养，以适应</w:t>
      </w:r>
      <w:r>
        <w:rPr>
          <w:rFonts w:hint="eastAsia" w:ascii="Times New Roman" w:hAnsi="Times New Roman" w:eastAsia="仿宋" w:cs="Times New Roman"/>
          <w:color w:val="000000"/>
          <w:sz w:val="24"/>
          <w:szCs w:val="24"/>
          <w:lang w:val="en-US" w:eastAsia="zh-CN"/>
        </w:rPr>
        <w:t>药品食品检验</w:t>
      </w:r>
      <w:r>
        <w:rPr>
          <w:rFonts w:hint="default" w:ascii="Times New Roman" w:hAnsi="Times New Roman" w:eastAsia="仿宋" w:cs="Times New Roman"/>
          <w:color w:val="000000"/>
          <w:sz w:val="24"/>
          <w:szCs w:val="24"/>
          <w:lang w:val="en-US" w:eastAsia="zh-CN"/>
        </w:rPr>
        <w:t>专业岗位技能需求。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lang w:val="en-US" w:eastAsia="zh-CN"/>
        </w:rPr>
      </w:pPr>
      <w:r>
        <w:rPr>
          <w:rFonts w:hint="default" w:ascii="Times New Roman" w:hAnsi="Times New Roman" w:eastAsia="仿宋" w:cs="Times New Roman"/>
          <w:b/>
          <w:bCs/>
          <w:color w:val="000000"/>
          <w:sz w:val="24"/>
          <w:szCs w:val="24"/>
          <w:lang w:val="en-US" w:eastAsia="zh-CN"/>
        </w:rPr>
        <w:t>2.教学模式</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任务驱动法：课前给出学生工作情境和任务，围绕情境任务去寻找解决方案，在解决问题中主动学习</w:t>
      </w:r>
      <w:r>
        <w:rPr>
          <w:rFonts w:hint="default" w:ascii="Times New Roman" w:hAnsi="Times New Roman" w:eastAsia="仿宋" w:cs="Times New Roman"/>
          <w:color w:val="000000"/>
          <w:sz w:val="24"/>
          <w:szCs w:val="24"/>
          <w:lang w:val="en-US"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实践教学法：通过学生药厂</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实习，让学生以制药工的身份参与实践之中，在学中做、做中学</w:t>
      </w:r>
      <w:r>
        <w:rPr>
          <w:rFonts w:hint="default" w:ascii="Times New Roman" w:hAnsi="Times New Roman" w:eastAsia="仿宋" w:cs="Times New Roman"/>
          <w:color w:val="000000"/>
          <w:sz w:val="24"/>
          <w:szCs w:val="24"/>
          <w:lang w:val="en-US"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案例教学法：专业老师建立自己的课程案例库，并不断更新案例库，满足教学的需要</w:t>
      </w:r>
      <w:r>
        <w:rPr>
          <w:rFonts w:hint="default" w:ascii="Times New Roman" w:hAnsi="Times New Roman" w:eastAsia="仿宋" w:cs="Times New Roman"/>
          <w:color w:val="000000"/>
          <w:sz w:val="24"/>
          <w:szCs w:val="24"/>
          <w:lang w:val="en-US"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情境教学法：通过创设问题情境、多媒体情境、岗位情境、实验情境，以情境体验达到掌握</w:t>
      </w:r>
      <w:r>
        <w:rPr>
          <w:rFonts w:hint="eastAsia" w:ascii="Times New Roman" w:hAnsi="Times New Roman" w:cs="Times New Roman"/>
          <w:color w:val="000000"/>
          <w:sz w:val="24"/>
          <w:szCs w:val="24"/>
          <w:lang w:eastAsia="zh-CN"/>
        </w:rPr>
        <w:t>药品食品检验</w:t>
      </w:r>
      <w:r>
        <w:rPr>
          <w:rFonts w:hint="default" w:ascii="Times New Roman" w:hAnsi="Times New Roman" w:eastAsia="仿宋" w:cs="Times New Roman"/>
          <w:color w:val="000000"/>
          <w:sz w:val="24"/>
          <w:szCs w:val="24"/>
        </w:rPr>
        <w:t>技能、习得岗位技能的目的</w:t>
      </w:r>
      <w:r>
        <w:rPr>
          <w:rFonts w:hint="default" w:ascii="Times New Roman" w:hAnsi="Times New Roman" w:eastAsia="仿宋" w:cs="Times New Roman"/>
          <w:color w:val="000000"/>
          <w:sz w:val="24"/>
          <w:szCs w:val="24"/>
          <w:lang w:val="en-US"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5</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混合式教学法：配套专任老师所建的课程网站，以及智慧职教、学习通平台等教学平台采取线上线下混合式教学方法。拓展学生学习时空，发挥线上线下各自教学优势。</w:t>
      </w:r>
    </w:p>
    <w:p>
      <w:pPr>
        <w:pStyle w:val="31"/>
        <w:bidi w:val="0"/>
        <w:rPr>
          <w:rFonts w:hint="default" w:ascii="Times New Roman" w:hAnsi="Times New Roman" w:cs="Times New Roman"/>
          <w:color w:val="000000"/>
        </w:rPr>
      </w:pPr>
      <w:bookmarkStart w:id="37" w:name="_Toc6670"/>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五</w:t>
      </w:r>
      <w:r>
        <w:rPr>
          <w:rFonts w:hint="default" w:ascii="Times New Roman" w:hAnsi="Times New Roman" w:cs="Times New Roman"/>
          <w:color w:val="000000"/>
          <w:lang w:eastAsia="zh-CN"/>
        </w:rPr>
        <w:t>）</w:t>
      </w:r>
      <w:r>
        <w:rPr>
          <w:rFonts w:hint="default" w:ascii="Times New Roman" w:hAnsi="Times New Roman" w:cs="Times New Roman"/>
          <w:color w:val="000000"/>
        </w:rPr>
        <w:t>学习评价</w:t>
      </w:r>
      <w:bookmarkEnd w:id="37"/>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构建多方共同参与的以能力为核心的评价模式，由学校教研室、教务</w:t>
      </w:r>
      <w:r>
        <w:rPr>
          <w:rFonts w:hint="default" w:ascii="Times New Roman" w:hAnsi="Times New Roman" w:eastAsia="仿宋" w:cs="Times New Roman"/>
          <w:color w:val="000000"/>
          <w:sz w:val="24"/>
          <w:szCs w:val="24"/>
          <w:lang w:val="en-US" w:eastAsia="zh-CN"/>
        </w:rPr>
        <w:t>科</w:t>
      </w:r>
      <w:r>
        <w:rPr>
          <w:rFonts w:hint="default" w:ascii="Times New Roman" w:hAnsi="Times New Roman" w:eastAsia="仿宋" w:cs="Times New Roman"/>
          <w:color w:val="000000"/>
          <w:sz w:val="24"/>
          <w:szCs w:val="24"/>
        </w:rPr>
        <w:t>及学生</w:t>
      </w:r>
      <w:r>
        <w:rPr>
          <w:rFonts w:hint="default" w:ascii="Times New Roman" w:hAnsi="Times New Roman" w:eastAsia="仿宋" w:cs="Times New Roman"/>
          <w:color w:val="000000"/>
          <w:sz w:val="24"/>
          <w:szCs w:val="24"/>
          <w:lang w:val="en-US" w:eastAsia="zh-CN"/>
        </w:rPr>
        <w:t>科</w:t>
      </w:r>
      <w:r>
        <w:rPr>
          <w:rFonts w:hint="default" w:ascii="Times New Roman" w:hAnsi="Times New Roman" w:eastAsia="仿宋" w:cs="Times New Roman"/>
          <w:color w:val="000000"/>
          <w:sz w:val="24"/>
          <w:szCs w:val="24"/>
        </w:rPr>
        <w:t>共同负责对</w:t>
      </w:r>
      <w:r>
        <w:rPr>
          <w:rFonts w:hint="eastAsia" w:ascii="Times New Roman" w:hAnsi="Times New Roman" w:cs="Times New Roman"/>
          <w:color w:val="000000"/>
          <w:sz w:val="24"/>
          <w:szCs w:val="24"/>
          <w:lang w:eastAsia="zh-CN"/>
        </w:rPr>
        <w:t>药品食品检验</w:t>
      </w:r>
      <w:r>
        <w:rPr>
          <w:rFonts w:hint="default" w:ascii="Times New Roman" w:hAnsi="Times New Roman" w:eastAsia="仿宋" w:cs="Times New Roman"/>
          <w:color w:val="000000"/>
          <w:sz w:val="24"/>
          <w:szCs w:val="24"/>
        </w:rPr>
        <w:t>专业教学秩序、教学质量和教学工作状态进行监督、检查、测评。进一步完善、落实学生评教、信息反馈等相关监控、评价制度，完善期中、期末质量评价。把课程考试与职业资格鉴定相结合，</w:t>
      </w:r>
      <w:r>
        <w:rPr>
          <w:rFonts w:hint="default" w:ascii="Times New Roman" w:hAnsi="Times New Roman" w:eastAsia="仿宋" w:cs="Times New Roman"/>
          <w:color w:val="000000"/>
          <w:sz w:val="24"/>
          <w:szCs w:val="24"/>
          <w:lang w:val="en-US" w:eastAsia="zh-CN"/>
        </w:rPr>
        <w:t>形成</w:t>
      </w:r>
      <w:r>
        <w:rPr>
          <w:rFonts w:hint="default" w:ascii="Times New Roman" w:hAnsi="Times New Roman" w:eastAsia="仿宋" w:cs="Times New Roman"/>
          <w:color w:val="000000"/>
          <w:sz w:val="24"/>
          <w:szCs w:val="24"/>
        </w:rPr>
        <w:t>技能实训、理论考试、劳动纪律、企业评价等多元化的考核形式。</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1.理论课程的考核评价</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理论课程采用平时作业成绩（作业、课堂表现、小组合作、出勤）占30%，理论考试占70%的纸笔形式进行考核，考试主要题型包括填空、选择、判断、简答、论述。全方位对学生学习情况进行评价和考核。</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b/>
          <w:bCs/>
          <w:color w:val="000000"/>
          <w:sz w:val="24"/>
          <w:szCs w:val="24"/>
        </w:rPr>
        <w:t>2.实践课程的考核评价</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实训课程采用了平时成绩（平时实训作业、项目任务考核、出勤及纪律）占30%，实训操作考核占70%，以实操任务完成情况方式进行考核，全方位对学生实际操作能力进行评价和考核。</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3.</w:t>
      </w:r>
      <w:r>
        <w:rPr>
          <w:rFonts w:hint="default" w:ascii="Times New Roman" w:hAnsi="Times New Roman" w:eastAsia="仿宋" w:cs="Times New Roman"/>
          <w:b/>
          <w:bCs/>
          <w:color w:val="000000"/>
          <w:sz w:val="24"/>
          <w:szCs w:val="24"/>
          <w:lang w:eastAsia="zh-CN"/>
        </w:rPr>
        <w:t>岗位</w:t>
      </w:r>
      <w:r>
        <w:rPr>
          <w:rFonts w:hint="default" w:ascii="Times New Roman" w:hAnsi="Times New Roman" w:eastAsia="仿宋" w:cs="Times New Roman"/>
          <w:b/>
          <w:bCs/>
          <w:color w:val="000000"/>
          <w:sz w:val="24"/>
          <w:szCs w:val="24"/>
        </w:rPr>
        <w:t>实习的考核评价</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培育学生职业道德，引导学生全面发展。构建由学校、实习企业、技能考核三个方面考核评价机制，综合评定学生学习效果。实习的出勤成绩占学生实习综合评价成绩的10%，由实习企业负责评定；工作态度及任务完成情况的业绩考核占综合考核成绩的50%，由实习企业和实习指导教师共同负责评定；学生按照实习项目和任务要求，制定工作计划，撰写工作日记，填写任务工作单，项目完成后撰写工作总结，这部分成绩占综合考核成绩的40%，由校内专业指导教师负责评定。把学生的“德、勤、绩、技、能”全部涵盖其中，引导学生全面发展，努力提高学生综合职业素养。</w:t>
      </w:r>
    </w:p>
    <w:p>
      <w:pPr>
        <w:pStyle w:val="31"/>
        <w:bidi w:val="0"/>
        <w:rPr>
          <w:rFonts w:hint="default" w:ascii="Times New Roman" w:hAnsi="Times New Roman" w:cs="Times New Roman"/>
          <w:color w:val="000000"/>
        </w:rPr>
      </w:pPr>
      <w:bookmarkStart w:id="38" w:name="_Toc30885"/>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六</w:t>
      </w:r>
      <w:r>
        <w:rPr>
          <w:rFonts w:hint="default" w:ascii="Times New Roman" w:hAnsi="Times New Roman" w:cs="Times New Roman"/>
          <w:color w:val="000000"/>
          <w:lang w:eastAsia="zh-CN"/>
        </w:rPr>
        <w:t>）</w:t>
      </w:r>
      <w:r>
        <w:rPr>
          <w:rFonts w:hint="default" w:ascii="Times New Roman" w:hAnsi="Times New Roman" w:cs="Times New Roman"/>
          <w:color w:val="000000"/>
        </w:rPr>
        <w:t>质量管理</w:t>
      </w:r>
      <w:bookmarkEnd w:id="38"/>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1.教学组织管理</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校长全面负责学校的教学工作，分管教学的副校长协助校长主持教学日常工作。学校教学的重大改革举措和重要政策措施等，由校长办公会讨论</w:t>
      </w:r>
      <w:r>
        <w:rPr>
          <w:rFonts w:hint="default" w:ascii="Times New Roman" w:hAnsi="Times New Roman" w:eastAsia="仿宋" w:cs="Times New Roman"/>
          <w:color w:val="000000"/>
          <w:sz w:val="24"/>
          <w:szCs w:val="24"/>
          <w:lang w:val="en-US" w:eastAsia="zh-CN"/>
        </w:rPr>
        <w:t>确</w:t>
      </w:r>
      <w:r>
        <w:rPr>
          <w:rFonts w:hint="default" w:ascii="Times New Roman" w:hAnsi="Times New Roman" w:eastAsia="仿宋" w:cs="Times New Roman"/>
          <w:color w:val="000000"/>
          <w:sz w:val="24"/>
          <w:szCs w:val="24"/>
        </w:rPr>
        <w:t>定。学校实行学校、专业科室二级管理。教务科是学校教学管理的主要职能部门，专业科室是学校教学管理机构的基本单位。为加强学校的教学管理工作，成立了学校教学工作委员会，教学工作委员会是在校长领带下，研究和决定学校教学管理工作出现的一些重大问题、对学校的教学工作进行调查、研究、评估、检查和指导。为专业建设各专业成立了专业建设委员会，对各专业人才培养模式、人才培养方案、教材建设、重大教学改革工作进行研究、指导。</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2.教学管理制度</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学校建立并严格执行了教学组织管理、教学运行管理、师资队伍建设、教学质量与评价和教学基本建设管理制度，确保了人才培养工作的顺利进行。</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b w:val="0"/>
          <w:bCs w:val="0"/>
          <w:color w:val="000000"/>
          <w:sz w:val="24"/>
          <w:szCs w:val="24"/>
        </w:rPr>
        <w:t>（1）教学运行管理制度</w:t>
      </w:r>
      <w:r>
        <w:rPr>
          <w:rFonts w:hint="default" w:ascii="Times New Roman" w:hAnsi="Times New Roman" w:cs="Times New Roman"/>
          <w:b w:val="0"/>
          <w:bCs w:val="0"/>
          <w:color w:val="000000"/>
          <w:sz w:val="24"/>
          <w:szCs w:val="24"/>
          <w:lang w:eastAsia="zh-CN"/>
        </w:rPr>
        <w:t>。</w:t>
      </w:r>
      <w:r>
        <w:rPr>
          <w:rFonts w:hint="default" w:ascii="Times New Roman" w:hAnsi="Times New Roman" w:eastAsia="仿宋" w:cs="Times New Roman"/>
          <w:color w:val="000000"/>
          <w:sz w:val="24"/>
          <w:szCs w:val="24"/>
        </w:rPr>
        <w:t>学校制定了《教学管理制度》、《实验实训教学管理规定》、《学生</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实习管理办法》、《教师教学工作规范与基本要求》等制度，并在教学运行中严格执行，确保教学工作的顺利进行</w:t>
      </w:r>
      <w:r>
        <w:rPr>
          <w:rFonts w:hint="default" w:ascii="Times New Roman" w:hAnsi="Times New Roman" w:cs="Times New Roman"/>
          <w:color w:val="000000"/>
          <w:sz w:val="24"/>
          <w:szCs w:val="24"/>
          <w:lang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b w:val="0"/>
          <w:bCs w:val="0"/>
          <w:color w:val="000000"/>
          <w:sz w:val="24"/>
          <w:szCs w:val="24"/>
        </w:rPr>
        <w:t>（2）师资队伍建设制度</w:t>
      </w:r>
      <w:r>
        <w:rPr>
          <w:rFonts w:hint="default" w:ascii="Times New Roman" w:hAnsi="Times New Roman" w:cs="Times New Roman"/>
          <w:b w:val="0"/>
          <w:bCs w:val="0"/>
          <w:color w:val="000000"/>
          <w:sz w:val="24"/>
          <w:szCs w:val="24"/>
          <w:lang w:eastAsia="zh-CN"/>
        </w:rPr>
        <w:t>。</w:t>
      </w:r>
      <w:r>
        <w:rPr>
          <w:rFonts w:hint="default" w:ascii="Times New Roman" w:hAnsi="Times New Roman" w:eastAsia="仿宋" w:cs="Times New Roman"/>
          <w:color w:val="000000"/>
          <w:sz w:val="24"/>
          <w:szCs w:val="24"/>
        </w:rPr>
        <w:t>学校制定了《专业带头人选拔与管理办法》、《双师素质教师认定与管理办法》、《兼职教师聘任与管理办法》、《教师到企业实践锻炼管理办法》等制度保障，教师队伍建设工作，提高专业教师的整体素质，确保人才培养质量</w:t>
      </w:r>
      <w:r>
        <w:rPr>
          <w:rFonts w:hint="default" w:ascii="Times New Roman" w:hAnsi="Times New Roman" w:cs="Times New Roman"/>
          <w:color w:val="000000"/>
          <w:sz w:val="24"/>
          <w:szCs w:val="24"/>
          <w:lang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b w:val="0"/>
          <w:bCs w:val="0"/>
          <w:color w:val="000000"/>
          <w:sz w:val="24"/>
          <w:szCs w:val="24"/>
        </w:rPr>
        <w:t>（3）教学基本建设管理制度</w:t>
      </w:r>
      <w:r>
        <w:rPr>
          <w:rFonts w:hint="default" w:ascii="Times New Roman" w:hAnsi="Times New Roman" w:cs="Times New Roman"/>
          <w:b w:val="0"/>
          <w:bCs w:val="0"/>
          <w:color w:val="000000"/>
          <w:sz w:val="24"/>
          <w:szCs w:val="24"/>
          <w:lang w:eastAsia="zh-CN"/>
        </w:rPr>
        <w:t>。</w:t>
      </w:r>
      <w:r>
        <w:rPr>
          <w:rFonts w:hint="default" w:ascii="Times New Roman" w:hAnsi="Times New Roman" w:eastAsia="仿宋" w:cs="Times New Roman"/>
          <w:color w:val="000000"/>
          <w:sz w:val="24"/>
          <w:szCs w:val="24"/>
        </w:rPr>
        <w:t>学校制定了《校内实训基地建设与管理办法》、《校外实训基地建设与管理办法》、《教学仪器设备管理办法》等制度，加强教学基本条件建设，确保人才培养工作的顺利实施。</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3.</w:t>
      </w:r>
      <w:r>
        <w:rPr>
          <w:rFonts w:hint="default" w:ascii="Times New Roman" w:hAnsi="Times New Roman" w:eastAsia="仿宋" w:cs="Times New Roman"/>
          <w:b/>
          <w:bCs/>
          <w:color w:val="000000"/>
          <w:sz w:val="24"/>
          <w:szCs w:val="24"/>
          <w:lang w:val="en-US" w:eastAsia="zh-CN"/>
        </w:rPr>
        <w:t>岗位</w:t>
      </w:r>
      <w:r>
        <w:rPr>
          <w:rFonts w:hint="default" w:ascii="Times New Roman" w:hAnsi="Times New Roman" w:eastAsia="仿宋" w:cs="Times New Roman"/>
          <w:b/>
          <w:bCs/>
          <w:color w:val="000000"/>
          <w:sz w:val="24"/>
          <w:szCs w:val="24"/>
        </w:rPr>
        <w:t>实习的管理</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（1）建立</w:t>
      </w:r>
      <w:r>
        <w:rPr>
          <w:rFonts w:hint="default" w:ascii="Times New Roman" w:hAnsi="Times New Roman" w:eastAsia="仿宋" w:cs="Times New Roman"/>
          <w:color w:val="000000"/>
          <w:sz w:val="24"/>
          <w:szCs w:val="24"/>
          <w:lang w:val="en-US" w:eastAsia="zh-CN"/>
        </w:rPr>
        <w:t>岗位</w:t>
      </w:r>
      <w:r>
        <w:rPr>
          <w:rFonts w:hint="default" w:ascii="Times New Roman" w:hAnsi="Times New Roman" w:eastAsia="仿宋" w:cs="Times New Roman"/>
          <w:color w:val="000000"/>
          <w:sz w:val="24"/>
          <w:szCs w:val="24"/>
        </w:rPr>
        <w:t>实习组织机构，完善学生</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实习管理制度。为加强学生</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实习管理，学校制定了《学生</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实习管理办法》，成立了由校长作组长的学生</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实习工作领导小组，</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实习工作领导小组负责统筹、协调、指导全校各专业的</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实习工作。各专业成立由专业科长任组长，各专业建设负责人、骨干教师和企业兼职教师组成的学生</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实习工作组</w:t>
      </w:r>
      <w:r>
        <w:rPr>
          <w:rFonts w:hint="default" w:ascii="Times New Roman" w:hAnsi="Times New Roman" w:cs="Times New Roman"/>
          <w:color w:val="000000"/>
          <w:sz w:val="24"/>
          <w:szCs w:val="24"/>
          <w:lang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（2）加强学生</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实习的过程管理。</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实习前各专业根据课程标准的要求，与实习单位共同编制专业学生</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实习计划，明确实习目标和内容。学生到实习单位</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实习前，学校、实习单位、学生签订三方</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实习协议，明确各自责任、权利和义务。对集中实习的实行双指导教师制度，对分散实习的指定专业教师进行跟踪管理</w:t>
      </w:r>
      <w:r>
        <w:rPr>
          <w:rFonts w:hint="default" w:ascii="Times New Roman" w:hAnsi="Times New Roman" w:cs="Times New Roman"/>
          <w:color w:val="000000"/>
          <w:sz w:val="24"/>
          <w:szCs w:val="24"/>
          <w:lang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（3）校企双方共同制定</w:t>
      </w:r>
      <w:r>
        <w:rPr>
          <w:rFonts w:hint="default" w:ascii="Times New Roman" w:hAnsi="Times New Roman" w:eastAsia="仿宋" w:cs="Times New Roman"/>
          <w:color w:val="000000"/>
          <w:sz w:val="24"/>
          <w:szCs w:val="24"/>
          <w:lang w:eastAsia="zh-CN"/>
        </w:rPr>
        <w:t>岗位</w:t>
      </w:r>
      <w:r>
        <w:rPr>
          <w:rFonts w:hint="default" w:ascii="Times New Roman" w:hAnsi="Times New Roman" w:eastAsia="仿宋" w:cs="Times New Roman"/>
          <w:color w:val="000000"/>
          <w:sz w:val="24"/>
          <w:szCs w:val="24"/>
        </w:rPr>
        <w:t>实习评价标准，共同对学生进行考核。</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4.企业参与的教学质量评价与监控体系</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1）构建二级教学质量组织系统。建立学校、专业科室构成的二级教学质量组织。学校教学工作委员会作为全校教学质量工作的决策机构。委员会成员由校长、副校长、教务科长、各专业科长、教师和企业兼职教师、管理人员代表组成，校长担任教学工作委员会主任、副校长和企管管理人员任副主任，教学工作委员会日常工作由教务科负责，教学督导组、各专业科协调配合，企业兼职教师、管理人员及学生信息参与的质量评价与监控组织系统</w:t>
      </w:r>
      <w:r>
        <w:rPr>
          <w:rFonts w:hint="default" w:ascii="Times New Roman" w:hAnsi="Times New Roman" w:cs="Times New Roman"/>
          <w:color w:val="000000"/>
          <w:sz w:val="24"/>
          <w:szCs w:val="24"/>
          <w:lang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（2）建立教学质量评价与监控制度体系。一是建立日常教学检查制度。二是建立各级人员听课制度。三是建立教师教学工作考核制度，对教师的教学工作从质和量两方面进行考核，考核结果</w:t>
      </w:r>
      <w:r>
        <w:rPr>
          <w:rFonts w:hint="default" w:ascii="Times New Roman" w:hAnsi="Times New Roman" w:eastAsia="仿宋" w:cs="Times New Roman"/>
          <w:color w:val="000000"/>
          <w:sz w:val="24"/>
          <w:szCs w:val="24"/>
          <w:lang w:val="en-US" w:eastAsia="zh-CN"/>
        </w:rPr>
        <w:t>与</w:t>
      </w:r>
      <w:r>
        <w:rPr>
          <w:rFonts w:hint="default" w:ascii="Times New Roman" w:hAnsi="Times New Roman" w:eastAsia="仿宋" w:cs="Times New Roman"/>
          <w:color w:val="000000"/>
          <w:sz w:val="24"/>
          <w:szCs w:val="24"/>
        </w:rPr>
        <w:t>职称评定挂钩。四是建立学生民主评教制度。五是建立奖惩制度，设立教学优秀奖，奖励在教学工作中业绩突出的一线教师；实行学期业绩建立教学事故责任追究制度，对各类教学事故的相关责任人，严格按学校《教学事故认定及处理办法》处理</w:t>
      </w:r>
      <w:r>
        <w:rPr>
          <w:rFonts w:hint="default" w:ascii="Times New Roman" w:hAnsi="Times New Roman" w:cs="Times New Roman"/>
          <w:color w:val="000000"/>
          <w:sz w:val="24"/>
          <w:szCs w:val="24"/>
          <w:lang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3）建立教学质量信息反馈调控体系，包括常规教学检查反馈调控、教师课程教学质量评价反馈调控及人才培养质量反馈调控（掌握用人单位对毕业生的整体评价，及时调整人才培养方案，使学校各专业人才培养方案与社会需求保持动态的适应性）</w:t>
      </w:r>
      <w:r>
        <w:rPr>
          <w:rFonts w:hint="default" w:ascii="Times New Roman" w:hAnsi="Times New Roman" w:cs="Times New Roman"/>
          <w:color w:val="000000"/>
          <w:sz w:val="24"/>
          <w:szCs w:val="24"/>
          <w:lang w:eastAsia="zh-CN"/>
        </w:rPr>
        <w:t>；</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通过建立企业参与的教学质量评价与监控体系，及时发现教学和管理中存在的问题，对学校人才培养中出现的问题和危机做出预警，确保了学校人才培养的质量。</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
          <w:bCs/>
          <w:color w:val="000000"/>
          <w:sz w:val="24"/>
          <w:szCs w:val="24"/>
        </w:rPr>
        <w:t>5.校企合作运行机制建设</w:t>
      </w:r>
    </w:p>
    <w:p>
      <w:pPr>
        <w:pStyle w:val="32"/>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建立和完善校企合作组织机构。成立专业建设指导委员会，与企业积极配合，形成“企业参与、学校实施”的校企合作机制，为校企合作制定人才培养方案，校企合作育人提供组织保障。</w:t>
      </w:r>
    </w:p>
    <w:p>
      <w:pPr>
        <w:pStyle w:val="30"/>
        <w:bidi w:val="0"/>
        <w:rPr>
          <w:rFonts w:hint="default" w:ascii="Times New Roman" w:hAnsi="Times New Roman" w:cs="Times New Roman"/>
          <w:color w:val="000000"/>
        </w:rPr>
      </w:pPr>
      <w:bookmarkStart w:id="39" w:name="_Toc8908"/>
      <w:r>
        <w:rPr>
          <w:rFonts w:hint="default" w:ascii="Times New Roman" w:hAnsi="Times New Roman" w:cs="Times New Roman"/>
          <w:color w:val="000000"/>
        </w:rPr>
        <w:t>九、毕业要求</w:t>
      </w:r>
      <w:bookmarkEnd w:id="39"/>
    </w:p>
    <w:tbl>
      <w:tblPr>
        <w:tblStyle w:val="19"/>
        <w:tblW w:w="84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4" w:type="dxa"/>
          <w:bottom w:w="0" w:type="dxa"/>
          <w:right w:w="14" w:type="dxa"/>
        </w:tblCellMar>
      </w:tblPr>
      <w:tblGrid>
        <w:gridCol w:w="644"/>
        <w:gridCol w:w="2024"/>
        <w:gridCol w:w="1422"/>
        <w:gridCol w:w="620"/>
        <w:gridCol w:w="2748"/>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专业（方向）名称</w:t>
            </w:r>
          </w:p>
        </w:tc>
        <w:tc>
          <w:tcPr>
            <w:tcW w:w="5770" w:type="dxa"/>
            <w:gridSpan w:val="4"/>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lang w:val="en-US" w:eastAsia="zh-CN"/>
              </w:rPr>
              <w:t>药品食品检验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思想素质基本要求</w:t>
            </w:r>
          </w:p>
        </w:tc>
        <w:tc>
          <w:tcPr>
            <w:tcW w:w="5770" w:type="dxa"/>
            <w:gridSpan w:val="4"/>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操行评定合格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身体素质基本要求</w:t>
            </w:r>
          </w:p>
        </w:tc>
        <w:tc>
          <w:tcPr>
            <w:tcW w:w="5770" w:type="dxa"/>
            <w:gridSpan w:val="4"/>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达到《国家学生体质健康标准》要求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096" w:hRule="atLeast"/>
          <w:jc w:val="center"/>
        </w:trPr>
        <w:tc>
          <w:tcPr>
            <w:tcW w:w="644" w:type="dxa"/>
            <w:vMerge w:val="restart"/>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0"/>
                <w:sz w:val="24"/>
                <w:szCs w:val="24"/>
              </w:rPr>
            </w:pPr>
          </w:p>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0"/>
                <w:sz w:val="24"/>
                <w:szCs w:val="24"/>
              </w:rPr>
            </w:pPr>
          </w:p>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0"/>
                <w:sz w:val="24"/>
                <w:szCs w:val="24"/>
              </w:rPr>
            </w:pPr>
          </w:p>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毕业条件</w:t>
            </w:r>
          </w:p>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之</w:t>
            </w:r>
          </w:p>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学业要求</w:t>
            </w:r>
          </w:p>
        </w:tc>
        <w:tc>
          <w:tcPr>
            <w:tcW w:w="2024"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职业资格证书要求</w:t>
            </w:r>
          </w:p>
        </w:tc>
        <w:tc>
          <w:tcPr>
            <w:tcW w:w="5770" w:type="dxa"/>
            <w:gridSpan w:val="4"/>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鼓励学生在校期间取得以下证书之一</w:t>
            </w:r>
            <w:r>
              <w:rPr>
                <w:rFonts w:hint="default" w:ascii="Times New Roman" w:hAnsi="Times New Roman" w:eastAsia="仿宋" w:cs="Times New Roman"/>
                <w:color w:val="000000"/>
                <w:sz w:val="24"/>
                <w:szCs w:val="24"/>
                <w:lang w:eastAsia="zh-CN"/>
              </w:rPr>
              <w:t>：</w:t>
            </w:r>
          </w:p>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可食食品快速检验、</w:t>
            </w:r>
          </w:p>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rPr>
              <w:t>食品检验管理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024" w:type="dxa"/>
            <w:vMerge w:val="restart"/>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应修总学分</w:t>
            </w:r>
          </w:p>
        </w:tc>
        <w:tc>
          <w:tcPr>
            <w:tcW w:w="1422" w:type="dxa"/>
            <w:vMerge w:val="restart"/>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b w:val="0"/>
                <w:bCs w:val="0"/>
                <w:color w:val="000000"/>
                <w:kern w:val="0"/>
                <w:sz w:val="24"/>
                <w:szCs w:val="24"/>
              </w:rPr>
              <w:t>18</w:t>
            </w:r>
            <w:r>
              <w:rPr>
                <w:rFonts w:hint="default" w:ascii="Times New Roman" w:hAnsi="Times New Roman" w:eastAsia="仿宋" w:cs="Times New Roman"/>
                <w:b w:val="0"/>
                <w:bCs w:val="0"/>
                <w:color w:val="000000"/>
                <w:kern w:val="0"/>
                <w:sz w:val="24"/>
                <w:szCs w:val="24"/>
                <w:lang w:val="en-US" w:eastAsia="zh-CN"/>
              </w:rPr>
              <w:t>5</w:t>
            </w:r>
            <w:r>
              <w:rPr>
                <w:rFonts w:hint="default" w:ascii="Times New Roman" w:hAnsi="Times New Roman" w:eastAsia="仿宋" w:cs="Times New Roman"/>
                <w:b w:val="0"/>
                <w:bCs w:val="0"/>
                <w:color w:val="000000"/>
                <w:kern w:val="0"/>
                <w:sz w:val="24"/>
                <w:szCs w:val="24"/>
              </w:rPr>
              <w:t>学分</w:t>
            </w:r>
          </w:p>
        </w:tc>
        <w:tc>
          <w:tcPr>
            <w:tcW w:w="620" w:type="dxa"/>
            <w:vMerge w:val="restart"/>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其中</w:t>
            </w:r>
          </w:p>
        </w:tc>
        <w:tc>
          <w:tcPr>
            <w:tcW w:w="2748"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公共基础</w:t>
            </w:r>
            <w:r>
              <w:rPr>
                <w:rFonts w:hint="default" w:ascii="Times New Roman" w:hAnsi="Times New Roman" w:eastAsia="仿宋" w:cs="Times New Roman"/>
                <w:color w:val="000000"/>
                <w:kern w:val="0"/>
                <w:sz w:val="24"/>
                <w:szCs w:val="24"/>
                <w:lang w:val="en-US" w:eastAsia="zh-CN"/>
              </w:rPr>
              <w:t>课程</w:t>
            </w:r>
            <w:r>
              <w:rPr>
                <w:rFonts w:hint="default" w:ascii="Times New Roman" w:hAnsi="Times New Roman" w:eastAsia="仿宋" w:cs="Times New Roman"/>
                <w:color w:val="000000"/>
                <w:kern w:val="0"/>
                <w:sz w:val="24"/>
                <w:szCs w:val="24"/>
              </w:rPr>
              <w:t>学分</w:t>
            </w:r>
          </w:p>
        </w:tc>
        <w:tc>
          <w:tcPr>
            <w:tcW w:w="980"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val="en-US" w:eastAsia="zh-CN"/>
              </w:rPr>
              <w:t>60</w:t>
            </w:r>
            <w:r>
              <w:rPr>
                <w:rFonts w:hint="default" w:ascii="Times New Roman" w:hAnsi="Times New Roman" w:eastAsia="仿宋" w:cs="Times New Roman"/>
                <w:color w:val="000000"/>
                <w:kern w:val="0"/>
                <w:sz w:val="24"/>
                <w:szCs w:val="24"/>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02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1422"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620"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748"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专业基础</w:t>
            </w:r>
            <w:r>
              <w:rPr>
                <w:rFonts w:hint="default" w:ascii="Times New Roman" w:hAnsi="Times New Roman" w:eastAsia="仿宋" w:cs="Times New Roman"/>
                <w:color w:val="000000"/>
                <w:kern w:val="0"/>
                <w:sz w:val="24"/>
                <w:szCs w:val="24"/>
                <w:lang w:val="en-US" w:eastAsia="zh-CN"/>
              </w:rPr>
              <w:t>课程</w:t>
            </w:r>
            <w:r>
              <w:rPr>
                <w:rFonts w:hint="default" w:ascii="Times New Roman" w:hAnsi="Times New Roman" w:eastAsia="仿宋" w:cs="Times New Roman"/>
                <w:color w:val="000000"/>
                <w:kern w:val="0"/>
                <w:sz w:val="24"/>
                <w:szCs w:val="24"/>
              </w:rPr>
              <w:t>学分</w:t>
            </w:r>
          </w:p>
        </w:tc>
        <w:tc>
          <w:tcPr>
            <w:tcW w:w="980"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val="en-US" w:eastAsia="zh-CN"/>
              </w:rPr>
              <w:t>23</w:t>
            </w:r>
            <w:r>
              <w:rPr>
                <w:rFonts w:hint="default" w:ascii="Times New Roman" w:hAnsi="Times New Roman" w:eastAsia="仿宋" w:cs="Times New Roman"/>
                <w:color w:val="000000"/>
                <w:kern w:val="0"/>
                <w:sz w:val="24"/>
                <w:szCs w:val="24"/>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02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1422"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620"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748"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专业</w:t>
            </w:r>
            <w:r>
              <w:rPr>
                <w:rFonts w:hint="default" w:ascii="Times New Roman" w:hAnsi="Times New Roman" w:eastAsia="仿宋" w:cs="Times New Roman"/>
                <w:color w:val="000000"/>
                <w:kern w:val="0"/>
                <w:sz w:val="24"/>
                <w:szCs w:val="24"/>
                <w:lang w:val="en-US" w:eastAsia="zh-CN"/>
              </w:rPr>
              <w:t>核心课程</w:t>
            </w:r>
            <w:r>
              <w:rPr>
                <w:rFonts w:hint="default" w:ascii="Times New Roman" w:hAnsi="Times New Roman" w:eastAsia="仿宋" w:cs="Times New Roman"/>
                <w:color w:val="000000"/>
                <w:kern w:val="0"/>
                <w:sz w:val="24"/>
                <w:szCs w:val="24"/>
              </w:rPr>
              <w:t>学分</w:t>
            </w:r>
          </w:p>
        </w:tc>
        <w:tc>
          <w:tcPr>
            <w:tcW w:w="980"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val="en-US" w:eastAsia="zh-CN"/>
              </w:rPr>
              <w:t>40</w:t>
            </w:r>
            <w:r>
              <w:rPr>
                <w:rFonts w:hint="default" w:ascii="Times New Roman" w:hAnsi="Times New Roman" w:eastAsia="仿宋" w:cs="Times New Roman"/>
                <w:color w:val="000000"/>
                <w:kern w:val="0"/>
                <w:sz w:val="24"/>
                <w:szCs w:val="24"/>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02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1422"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620"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748"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sz w:val="24"/>
                <w:szCs w:val="24"/>
                <w:lang w:val="en-US" w:eastAsia="zh-CN"/>
              </w:rPr>
              <w:t>实习实训学分</w:t>
            </w:r>
          </w:p>
        </w:tc>
        <w:tc>
          <w:tcPr>
            <w:tcW w:w="980"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val="en-US" w:eastAsia="zh-CN"/>
              </w:rPr>
              <w:t>60</w:t>
            </w:r>
            <w:r>
              <w:rPr>
                <w:rFonts w:hint="default" w:ascii="Times New Roman" w:hAnsi="Times New Roman" w:eastAsia="仿宋" w:cs="Times New Roman"/>
                <w:color w:val="000000"/>
                <w:kern w:val="0"/>
                <w:sz w:val="24"/>
                <w:szCs w:val="24"/>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02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1422"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620"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748"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劳动教育学分</w:t>
            </w:r>
          </w:p>
        </w:tc>
        <w:tc>
          <w:tcPr>
            <w:tcW w:w="980"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02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1422"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620"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748"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入学教育与军训</w:t>
            </w:r>
          </w:p>
        </w:tc>
        <w:tc>
          <w:tcPr>
            <w:tcW w:w="980"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445" w:hRule="atLeast"/>
          <w:jc w:val="center"/>
        </w:trPr>
        <w:tc>
          <w:tcPr>
            <w:tcW w:w="644" w:type="dxa"/>
            <w:vMerge w:val="continue"/>
            <w:noWrap w:val="0"/>
            <w:vAlign w:val="center"/>
          </w:tcPr>
          <w:p>
            <w:pPr>
              <w:keepNext w:val="0"/>
              <w:keepLines w:val="0"/>
              <w:pageBreakBefore w:val="0"/>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p>
        </w:tc>
        <w:tc>
          <w:tcPr>
            <w:tcW w:w="2024" w:type="dxa"/>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备    注</w:t>
            </w:r>
          </w:p>
        </w:tc>
        <w:tc>
          <w:tcPr>
            <w:tcW w:w="5770" w:type="dxa"/>
            <w:gridSpan w:val="4"/>
            <w:noWrap w:val="0"/>
            <w:vAlign w:val="center"/>
          </w:tcPr>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rPr>
              <w:t>[1]除学业要求之外的其他毕业条件参见本校《学籍管理规定》</w:t>
            </w:r>
            <w:r>
              <w:rPr>
                <w:rFonts w:hint="default" w:ascii="Times New Roman" w:hAnsi="Times New Roman" w:eastAsia="仿宋" w:cs="Times New Roman"/>
                <w:color w:val="000000"/>
                <w:kern w:val="0"/>
                <w:sz w:val="24"/>
                <w:szCs w:val="24"/>
                <w:lang w:eastAsia="zh-CN"/>
              </w:rPr>
              <w:t>；</w:t>
            </w:r>
          </w:p>
          <w:p>
            <w:pPr>
              <w:keepNext w:val="0"/>
              <w:keepLines w:val="0"/>
              <w:pageBreakBefore w:val="0"/>
              <w:widowControl/>
              <w:shd w:val="clear" w:color="auto" w:fill="auto"/>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rPr>
              <w:t>[2]如本计划执行过程中遇国家部委调整，核发机构以国家新确定的职业资格证书核发机构为准</w:t>
            </w:r>
            <w:r>
              <w:rPr>
                <w:rFonts w:hint="default" w:ascii="Times New Roman" w:hAnsi="Times New Roman" w:eastAsia="仿宋" w:cs="Times New Roman"/>
                <w:color w:val="000000"/>
                <w:kern w:val="0"/>
                <w:sz w:val="24"/>
                <w:szCs w:val="24"/>
                <w:lang w:eastAsia="zh-CN"/>
              </w:rPr>
              <w:t>。</w:t>
            </w:r>
          </w:p>
        </w:tc>
      </w:tr>
    </w:tbl>
    <w:p>
      <w:pPr>
        <w:pageBreakBefore w:val="0"/>
        <w:shd w:val="clear" w:color="auto" w:fill="auto"/>
        <w:tabs>
          <w:tab w:val="left" w:pos="328"/>
        </w:tabs>
        <w:kinsoku/>
        <w:wordWrap/>
        <w:topLinePunct w:val="0"/>
        <w:bidi w:val="0"/>
        <w:adjustRightInd w:val="0"/>
        <w:snapToGrid w:val="0"/>
        <w:spacing w:line="360" w:lineRule="auto"/>
        <w:ind w:left="0" w:leftChars="0" w:right="0" w:rightChars="0" w:firstLine="480" w:firstLineChars="200"/>
        <w:jc w:val="left"/>
        <w:rPr>
          <w:rFonts w:hint="default" w:ascii="Times New Roman" w:hAnsi="Times New Roman" w:eastAsia="仿宋" w:cs="Times New Roman"/>
          <w:color w:val="000000"/>
          <w:sz w:val="24"/>
          <w:szCs w:val="24"/>
          <w:lang w:eastAsia="zh-CN"/>
        </w:rPr>
        <w:sectPr>
          <w:pgSz w:w="11907" w:h="16840"/>
          <w:pgMar w:top="1417" w:right="1417" w:bottom="1417" w:left="1417" w:header="851" w:footer="851" w:gutter="0"/>
          <w:pgNumType w:fmt="numberInDash"/>
          <w:cols w:space="720" w:num="1"/>
          <w:titlePg/>
          <w:docGrid w:linePitch="297" w:charSpace="-1354"/>
        </w:sectPr>
      </w:pPr>
    </w:p>
    <w:p>
      <w:pPr>
        <w:pageBreakBefore w:val="0"/>
        <w:shd w:val="clear" w:color="auto" w:fill="auto"/>
        <w:kinsoku/>
        <w:wordWrap/>
        <w:topLinePunct w:val="0"/>
        <w:bidi w:val="0"/>
        <w:adjustRightInd w:val="0"/>
        <w:snapToGrid w:val="0"/>
        <w:spacing w:line="240" w:lineRule="auto"/>
        <w:ind w:right="0" w:rightChars="0"/>
        <w:jc w:val="both"/>
        <w:rPr>
          <w:rFonts w:hint="default" w:ascii="Times New Roman" w:hAnsi="Times New Roman" w:eastAsia="仿宋" w:cs="Times New Roman"/>
          <w:color w:val="000000"/>
          <w:sz w:val="24"/>
          <w:szCs w:val="24"/>
          <w:lang w:eastAsia="zh-CN"/>
        </w:rPr>
      </w:pPr>
    </w:p>
    <w:sectPr>
      <w:footerReference r:id="rId13" w:type="first"/>
      <w:footerReference r:id="rId12" w:type="default"/>
      <w:pgSz w:w="11907" w:h="16840"/>
      <w:pgMar w:top="1440" w:right="1077" w:bottom="1440" w:left="1077" w:header="851" w:footer="851" w:gutter="0"/>
      <w:pgNumType w:fmt="numberInDash"/>
      <w:cols w:space="720" w:num="1"/>
      <w:titlePg/>
      <w:docGrid w:linePitch="297" w:charSpace="-1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980F2A-2DE5-4570-AD8C-7F01753416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8221C6-9988-4261-9A70-141F01D565F8}"/>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57688C01-0BF2-4E81-8F6F-0900121339A0}"/>
  </w:font>
  <w:font w:name="仿宋_GB2312">
    <w:altName w:val="仿宋"/>
    <w:panose1 w:val="02010609030101010101"/>
    <w:charset w:val="86"/>
    <w:family w:val="modern"/>
    <w:pitch w:val="default"/>
    <w:sig w:usb0="00000000" w:usb1="00000000" w:usb2="00000000" w:usb3="00000000" w:csb0="00040000" w:csb1="00000000"/>
    <w:embedRegular r:id="rId4" w:fontKey="{1C297906-7E9E-4B55-832A-DE16E9B07B38}"/>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embedRegular r:id="rId5" w:fontKey="{B3245B01-A731-4D67-AD05-781AC6021D37}"/>
  </w:font>
  <w:font w:name="方正小标宋简体">
    <w:panose1 w:val="02010601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Cf2c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TMZ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agvXXN&#10;ru4fYA4tCxv9YHlME6XydrkPkDYpHgXqVUGn4gGTmHp23po46n+eU9TjP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Ygn9nOgIAAHE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- 3 -</w:t>
                    </w:r>
                    <w:r>
                      <w:fldChar w:fldCharType="end"/>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wcI6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xuMoUGP9DHFbi8jQvjMtxqa/97iMvNvSqfgLRgR+yHu6yivaQHh8NB1Pp0O4OHz9AfjZ&#10;03PrfHgvjCLRyKlD/5Ks7LjxoQvtQ2I2bda1lKmHUpMmpzdvJ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qmMHCOgIAAHE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ZDytXNwIAAHAEAAAOAAAAAAAAAAEAIAAAAB8BAABkcnMvZTJvRG9jLnht&#10;bFBLBQYAAAAABgAGAFkBAADIBQAAAAA=&#10;">
              <v:fill on="f" focussize="0,0"/>
              <v:stroke on="f" weight="0.5pt"/>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ISw6AgAAcAQAAA4AAABkcnMvZTJvRG9jLnhtbK1UzY7aMBC+V+o7&#10;WL6XAKtdU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J5SEsOgIAAHA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a4JTrzgCAABwBAAADgAAAAAAAAABACAAAAAfAQAAZHJzL2Uyb0RvYy54&#10;bWxQSwUGAAAAAAYABgBZAQAAyQUAAAAA&#10;">
              <v:fill on="f" focussize="0,0"/>
              <v:stroke on="f" weight="0.5pt"/>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p/>
                </w:txbxContent>
              </v:textbox>
            </v:shape>
          </w:pict>
        </mc:Fallback>
      </mc:AlternateConten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EM2Y5AgAAcA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NKNFMoeOn799O&#10;P36dfn4lb6I+rfUzhD1YBIburekwNcO9x2Wk3VVOxV8QIvBD3eNFXdEFwuOj6WQ6zeHi8A0H4GeP&#10;z63z4Z0wikSjoA7tS6qyw8aHPnQIidm0WTdSphZKTdqCXr++y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tEM2Y5AgAAcA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C2D58"/>
    <w:multiLevelType w:val="singleLevel"/>
    <w:tmpl w:val="937C2D58"/>
    <w:lvl w:ilvl="0" w:tentative="0">
      <w:start w:val="1"/>
      <w:numFmt w:val="decimal"/>
      <w:lvlText w:val="%1."/>
      <w:lvlJc w:val="left"/>
      <w:pPr>
        <w:tabs>
          <w:tab w:val="left" w:pos="312"/>
        </w:tabs>
      </w:pPr>
    </w:lvl>
  </w:abstractNum>
  <w:abstractNum w:abstractNumId="1">
    <w:nsid w:val="E082C290"/>
    <w:multiLevelType w:val="singleLevel"/>
    <w:tmpl w:val="E082C290"/>
    <w:lvl w:ilvl="0" w:tentative="0">
      <w:start w:val="4"/>
      <w:numFmt w:val="chineseCounting"/>
      <w:suff w:val="nothing"/>
      <w:lvlText w:val="%1、"/>
      <w:lvlJc w:val="left"/>
      <w:rPr>
        <w:rFonts w:hint="eastAsia"/>
        <w:color w:val="auto"/>
      </w:rPr>
    </w:lvl>
  </w:abstractNum>
  <w:abstractNum w:abstractNumId="2">
    <w:nsid w:val="EBF9612D"/>
    <w:multiLevelType w:val="singleLevel"/>
    <w:tmpl w:val="EBF9612D"/>
    <w:lvl w:ilvl="0" w:tentative="0">
      <w:start w:val="1"/>
      <w:numFmt w:val="decimal"/>
      <w:lvlText w:val="%1."/>
      <w:lvlJc w:val="left"/>
      <w:pPr>
        <w:tabs>
          <w:tab w:val="left" w:pos="312"/>
        </w:tabs>
      </w:pPr>
    </w:lvl>
  </w:abstractNum>
  <w:abstractNum w:abstractNumId="3">
    <w:nsid w:val="058D23F2"/>
    <w:multiLevelType w:val="multilevel"/>
    <w:tmpl w:val="058D23F2"/>
    <w:lvl w:ilvl="0" w:tentative="0">
      <w:start w:val="1"/>
      <w:numFmt w:val="japaneseCounting"/>
      <w:pStyle w:val="40"/>
      <w:lvlText w:val="%1、"/>
      <w:lvlJc w:val="left"/>
      <w:pPr>
        <w:ind w:left="2422" w:hanging="720"/>
      </w:pPr>
      <w:rPr>
        <w:rFonts w:hint="default"/>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E73D852"/>
    <w:multiLevelType w:val="singleLevel"/>
    <w:tmpl w:val="0E73D852"/>
    <w:lvl w:ilvl="0" w:tentative="0">
      <w:start w:val="1"/>
      <w:numFmt w:val="decimal"/>
      <w:lvlText w:val="%1."/>
      <w:lvlJc w:val="left"/>
      <w:pPr>
        <w:tabs>
          <w:tab w:val="left" w:pos="312"/>
        </w:tabs>
      </w:pPr>
    </w:lvl>
  </w:abstractNum>
  <w:abstractNum w:abstractNumId="5">
    <w:nsid w:val="0F84ABFE"/>
    <w:multiLevelType w:val="singleLevel"/>
    <w:tmpl w:val="0F84ABFE"/>
    <w:lvl w:ilvl="0" w:tentative="0">
      <w:start w:val="1"/>
      <w:numFmt w:val="decimal"/>
      <w:lvlText w:val="%1."/>
      <w:lvlJc w:val="left"/>
      <w:pPr>
        <w:tabs>
          <w:tab w:val="left" w:pos="312"/>
        </w:tabs>
      </w:pPr>
    </w:lvl>
  </w:abstractNum>
  <w:abstractNum w:abstractNumId="6">
    <w:nsid w:val="10A2E64E"/>
    <w:multiLevelType w:val="singleLevel"/>
    <w:tmpl w:val="10A2E64E"/>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hyphenationZone w:val="360"/>
  <w:drawingGridHorizontalSpacing w:val="203"/>
  <w:drawingGridVerticalSpacing w:val="297"/>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ZmQ4NmNkNDBlMTYxYWVhNGM0ZTc3NGNjNjgxZWQifQ=="/>
  </w:docVars>
  <w:rsids>
    <w:rsidRoot w:val="00172A27"/>
    <w:rsid w:val="00004FC8"/>
    <w:rsid w:val="00005EFF"/>
    <w:rsid w:val="00010AF3"/>
    <w:rsid w:val="00010F18"/>
    <w:rsid w:val="000113DB"/>
    <w:rsid w:val="0001234A"/>
    <w:rsid w:val="00012BD4"/>
    <w:rsid w:val="00013CBA"/>
    <w:rsid w:val="00014492"/>
    <w:rsid w:val="00014A45"/>
    <w:rsid w:val="00015784"/>
    <w:rsid w:val="00015A96"/>
    <w:rsid w:val="00015FE1"/>
    <w:rsid w:val="000171E0"/>
    <w:rsid w:val="000202C1"/>
    <w:rsid w:val="00020597"/>
    <w:rsid w:val="000234DE"/>
    <w:rsid w:val="0002694A"/>
    <w:rsid w:val="00027A75"/>
    <w:rsid w:val="000303B8"/>
    <w:rsid w:val="00030AE2"/>
    <w:rsid w:val="000318C0"/>
    <w:rsid w:val="0003461A"/>
    <w:rsid w:val="0003594B"/>
    <w:rsid w:val="00035A5F"/>
    <w:rsid w:val="000360F2"/>
    <w:rsid w:val="0003761D"/>
    <w:rsid w:val="000418E2"/>
    <w:rsid w:val="00042AA2"/>
    <w:rsid w:val="00042C0D"/>
    <w:rsid w:val="0004494B"/>
    <w:rsid w:val="00045E20"/>
    <w:rsid w:val="00047408"/>
    <w:rsid w:val="00047CCE"/>
    <w:rsid w:val="0005273D"/>
    <w:rsid w:val="00052FB2"/>
    <w:rsid w:val="000537EE"/>
    <w:rsid w:val="00055075"/>
    <w:rsid w:val="00055F52"/>
    <w:rsid w:val="000577D5"/>
    <w:rsid w:val="000605DE"/>
    <w:rsid w:val="00062BFA"/>
    <w:rsid w:val="00062DF1"/>
    <w:rsid w:val="00063548"/>
    <w:rsid w:val="000635A8"/>
    <w:rsid w:val="00063C58"/>
    <w:rsid w:val="00063D82"/>
    <w:rsid w:val="00064503"/>
    <w:rsid w:val="00064DC4"/>
    <w:rsid w:val="0006586E"/>
    <w:rsid w:val="00070237"/>
    <w:rsid w:val="00070A87"/>
    <w:rsid w:val="00071E96"/>
    <w:rsid w:val="00072FD8"/>
    <w:rsid w:val="0007552D"/>
    <w:rsid w:val="00076525"/>
    <w:rsid w:val="00076615"/>
    <w:rsid w:val="00076981"/>
    <w:rsid w:val="00077201"/>
    <w:rsid w:val="0008061F"/>
    <w:rsid w:val="00082F8B"/>
    <w:rsid w:val="0008365B"/>
    <w:rsid w:val="00083A28"/>
    <w:rsid w:val="000852E1"/>
    <w:rsid w:val="00085FBE"/>
    <w:rsid w:val="00086309"/>
    <w:rsid w:val="000867DC"/>
    <w:rsid w:val="000872CD"/>
    <w:rsid w:val="00087C0D"/>
    <w:rsid w:val="000907E4"/>
    <w:rsid w:val="00090F3A"/>
    <w:rsid w:val="000925BA"/>
    <w:rsid w:val="000936B9"/>
    <w:rsid w:val="00095038"/>
    <w:rsid w:val="000952A3"/>
    <w:rsid w:val="0009660C"/>
    <w:rsid w:val="00096796"/>
    <w:rsid w:val="0009763A"/>
    <w:rsid w:val="000A2800"/>
    <w:rsid w:val="000A3173"/>
    <w:rsid w:val="000A67B8"/>
    <w:rsid w:val="000A6957"/>
    <w:rsid w:val="000A6BCE"/>
    <w:rsid w:val="000A77F2"/>
    <w:rsid w:val="000A7A30"/>
    <w:rsid w:val="000B0CA6"/>
    <w:rsid w:val="000B0E29"/>
    <w:rsid w:val="000B3B4D"/>
    <w:rsid w:val="000B66F4"/>
    <w:rsid w:val="000B6CAC"/>
    <w:rsid w:val="000C1980"/>
    <w:rsid w:val="000C1F5F"/>
    <w:rsid w:val="000C33B4"/>
    <w:rsid w:val="000C34BE"/>
    <w:rsid w:val="000C3A6E"/>
    <w:rsid w:val="000D0ABA"/>
    <w:rsid w:val="000D4609"/>
    <w:rsid w:val="000D4D11"/>
    <w:rsid w:val="000D5820"/>
    <w:rsid w:val="000D7E6D"/>
    <w:rsid w:val="000E046D"/>
    <w:rsid w:val="000E2FAC"/>
    <w:rsid w:val="000E30BB"/>
    <w:rsid w:val="000E34B9"/>
    <w:rsid w:val="000E4968"/>
    <w:rsid w:val="000F0B67"/>
    <w:rsid w:val="000F3CDC"/>
    <w:rsid w:val="000F403B"/>
    <w:rsid w:val="000F54D2"/>
    <w:rsid w:val="000F56A5"/>
    <w:rsid w:val="000F56AA"/>
    <w:rsid w:val="000F6E94"/>
    <w:rsid w:val="00101178"/>
    <w:rsid w:val="00101477"/>
    <w:rsid w:val="001018D4"/>
    <w:rsid w:val="00101DD4"/>
    <w:rsid w:val="00103258"/>
    <w:rsid w:val="001039DA"/>
    <w:rsid w:val="00104823"/>
    <w:rsid w:val="00105058"/>
    <w:rsid w:val="001055C8"/>
    <w:rsid w:val="0010603D"/>
    <w:rsid w:val="00106AC1"/>
    <w:rsid w:val="001077DD"/>
    <w:rsid w:val="00111080"/>
    <w:rsid w:val="00111390"/>
    <w:rsid w:val="0011269D"/>
    <w:rsid w:val="001135B6"/>
    <w:rsid w:val="00115B8B"/>
    <w:rsid w:val="00120AD3"/>
    <w:rsid w:val="00121AE8"/>
    <w:rsid w:val="0012216A"/>
    <w:rsid w:val="00122507"/>
    <w:rsid w:val="00125FBA"/>
    <w:rsid w:val="00132647"/>
    <w:rsid w:val="00132CA8"/>
    <w:rsid w:val="00133420"/>
    <w:rsid w:val="0013391E"/>
    <w:rsid w:val="00133D9A"/>
    <w:rsid w:val="001345FB"/>
    <w:rsid w:val="001350F3"/>
    <w:rsid w:val="001353C4"/>
    <w:rsid w:val="00135EA7"/>
    <w:rsid w:val="0013706B"/>
    <w:rsid w:val="00140DD5"/>
    <w:rsid w:val="0014279D"/>
    <w:rsid w:val="00144BCF"/>
    <w:rsid w:val="00145A00"/>
    <w:rsid w:val="00150107"/>
    <w:rsid w:val="00151781"/>
    <w:rsid w:val="00151BBE"/>
    <w:rsid w:val="00151D45"/>
    <w:rsid w:val="0015205C"/>
    <w:rsid w:val="0015506C"/>
    <w:rsid w:val="00155C1E"/>
    <w:rsid w:val="001560F8"/>
    <w:rsid w:val="00156314"/>
    <w:rsid w:val="001575B2"/>
    <w:rsid w:val="00157F72"/>
    <w:rsid w:val="00160670"/>
    <w:rsid w:val="00160742"/>
    <w:rsid w:val="00161A60"/>
    <w:rsid w:val="00162761"/>
    <w:rsid w:val="0016522D"/>
    <w:rsid w:val="00165814"/>
    <w:rsid w:val="00166906"/>
    <w:rsid w:val="001669F4"/>
    <w:rsid w:val="0016784D"/>
    <w:rsid w:val="00167FAC"/>
    <w:rsid w:val="00172A27"/>
    <w:rsid w:val="00172DF0"/>
    <w:rsid w:val="00174669"/>
    <w:rsid w:val="0017473B"/>
    <w:rsid w:val="001758CF"/>
    <w:rsid w:val="0017597E"/>
    <w:rsid w:val="00177D1C"/>
    <w:rsid w:val="001802CD"/>
    <w:rsid w:val="00181C91"/>
    <w:rsid w:val="001820E9"/>
    <w:rsid w:val="001831C5"/>
    <w:rsid w:val="001837A9"/>
    <w:rsid w:val="001842CB"/>
    <w:rsid w:val="00185470"/>
    <w:rsid w:val="0018590E"/>
    <w:rsid w:val="00185E47"/>
    <w:rsid w:val="0019028E"/>
    <w:rsid w:val="00195ED4"/>
    <w:rsid w:val="00195F0B"/>
    <w:rsid w:val="00196D61"/>
    <w:rsid w:val="00196DA5"/>
    <w:rsid w:val="001A0C00"/>
    <w:rsid w:val="001A456E"/>
    <w:rsid w:val="001A509F"/>
    <w:rsid w:val="001A60B6"/>
    <w:rsid w:val="001A74C8"/>
    <w:rsid w:val="001A77F9"/>
    <w:rsid w:val="001B0542"/>
    <w:rsid w:val="001B0616"/>
    <w:rsid w:val="001B0720"/>
    <w:rsid w:val="001B07EC"/>
    <w:rsid w:val="001B18E8"/>
    <w:rsid w:val="001B2A30"/>
    <w:rsid w:val="001B2CF1"/>
    <w:rsid w:val="001B301E"/>
    <w:rsid w:val="001B31E5"/>
    <w:rsid w:val="001B44EA"/>
    <w:rsid w:val="001B467A"/>
    <w:rsid w:val="001B4899"/>
    <w:rsid w:val="001B4C5C"/>
    <w:rsid w:val="001B53B7"/>
    <w:rsid w:val="001B643A"/>
    <w:rsid w:val="001C1CD9"/>
    <w:rsid w:val="001C24E2"/>
    <w:rsid w:val="001C3B8A"/>
    <w:rsid w:val="001C44FF"/>
    <w:rsid w:val="001C5339"/>
    <w:rsid w:val="001C53C1"/>
    <w:rsid w:val="001C66A9"/>
    <w:rsid w:val="001C7E3F"/>
    <w:rsid w:val="001D0BDC"/>
    <w:rsid w:val="001D0EFE"/>
    <w:rsid w:val="001D0FBC"/>
    <w:rsid w:val="001D20FC"/>
    <w:rsid w:val="001D237C"/>
    <w:rsid w:val="001D392C"/>
    <w:rsid w:val="001D54F5"/>
    <w:rsid w:val="001D5AEB"/>
    <w:rsid w:val="001E0477"/>
    <w:rsid w:val="001E0884"/>
    <w:rsid w:val="001E3593"/>
    <w:rsid w:val="001E4FAA"/>
    <w:rsid w:val="001E59A8"/>
    <w:rsid w:val="001E5AC1"/>
    <w:rsid w:val="001E5C4C"/>
    <w:rsid w:val="001E6BA6"/>
    <w:rsid w:val="001E6D22"/>
    <w:rsid w:val="001E6FBA"/>
    <w:rsid w:val="001F0057"/>
    <w:rsid w:val="001F090C"/>
    <w:rsid w:val="001F0985"/>
    <w:rsid w:val="001F0E63"/>
    <w:rsid w:val="001F1E47"/>
    <w:rsid w:val="001F2959"/>
    <w:rsid w:val="001F3C6F"/>
    <w:rsid w:val="001F46A9"/>
    <w:rsid w:val="001F5AA7"/>
    <w:rsid w:val="001F790C"/>
    <w:rsid w:val="001F7FB9"/>
    <w:rsid w:val="0020020A"/>
    <w:rsid w:val="002007F0"/>
    <w:rsid w:val="002013F7"/>
    <w:rsid w:val="0020170F"/>
    <w:rsid w:val="002022A7"/>
    <w:rsid w:val="00202EB9"/>
    <w:rsid w:val="0020322E"/>
    <w:rsid w:val="00203E05"/>
    <w:rsid w:val="00203EDB"/>
    <w:rsid w:val="002043AE"/>
    <w:rsid w:val="00204963"/>
    <w:rsid w:val="00204B05"/>
    <w:rsid w:val="00204C20"/>
    <w:rsid w:val="00206213"/>
    <w:rsid w:val="00206415"/>
    <w:rsid w:val="00211770"/>
    <w:rsid w:val="002117BB"/>
    <w:rsid w:val="00212B09"/>
    <w:rsid w:val="00213A0F"/>
    <w:rsid w:val="002143A7"/>
    <w:rsid w:val="00214615"/>
    <w:rsid w:val="00214716"/>
    <w:rsid w:val="002164BD"/>
    <w:rsid w:val="00217127"/>
    <w:rsid w:val="00220F22"/>
    <w:rsid w:val="00221926"/>
    <w:rsid w:val="002242F0"/>
    <w:rsid w:val="00225114"/>
    <w:rsid w:val="00231535"/>
    <w:rsid w:val="00232563"/>
    <w:rsid w:val="00232BA8"/>
    <w:rsid w:val="002346A9"/>
    <w:rsid w:val="00235185"/>
    <w:rsid w:val="002361A3"/>
    <w:rsid w:val="002365DF"/>
    <w:rsid w:val="0023675B"/>
    <w:rsid w:val="00237070"/>
    <w:rsid w:val="00237A00"/>
    <w:rsid w:val="00237F7C"/>
    <w:rsid w:val="002410F1"/>
    <w:rsid w:val="00241669"/>
    <w:rsid w:val="00242160"/>
    <w:rsid w:val="0024262F"/>
    <w:rsid w:val="00246A9E"/>
    <w:rsid w:val="00247A93"/>
    <w:rsid w:val="00251092"/>
    <w:rsid w:val="0025158A"/>
    <w:rsid w:val="00254D33"/>
    <w:rsid w:val="00255BD5"/>
    <w:rsid w:val="0025631C"/>
    <w:rsid w:val="00256C19"/>
    <w:rsid w:val="00257B9F"/>
    <w:rsid w:val="002602E4"/>
    <w:rsid w:val="002610DE"/>
    <w:rsid w:val="002618E5"/>
    <w:rsid w:val="00262489"/>
    <w:rsid w:val="00262F45"/>
    <w:rsid w:val="00264CD9"/>
    <w:rsid w:val="00265447"/>
    <w:rsid w:val="00265CB9"/>
    <w:rsid w:val="002663EC"/>
    <w:rsid w:val="00267FA0"/>
    <w:rsid w:val="0027079A"/>
    <w:rsid w:val="00271644"/>
    <w:rsid w:val="00271AE1"/>
    <w:rsid w:val="0027375C"/>
    <w:rsid w:val="00274D55"/>
    <w:rsid w:val="002753C3"/>
    <w:rsid w:val="00275841"/>
    <w:rsid w:val="00276C15"/>
    <w:rsid w:val="002772C0"/>
    <w:rsid w:val="0028061A"/>
    <w:rsid w:val="00282188"/>
    <w:rsid w:val="00286914"/>
    <w:rsid w:val="00286C8C"/>
    <w:rsid w:val="00286E5C"/>
    <w:rsid w:val="00290450"/>
    <w:rsid w:val="00290640"/>
    <w:rsid w:val="00292686"/>
    <w:rsid w:val="0029326B"/>
    <w:rsid w:val="00293852"/>
    <w:rsid w:val="00293CA6"/>
    <w:rsid w:val="0029488E"/>
    <w:rsid w:val="0029502A"/>
    <w:rsid w:val="00295838"/>
    <w:rsid w:val="00295F84"/>
    <w:rsid w:val="002A1413"/>
    <w:rsid w:val="002A1F35"/>
    <w:rsid w:val="002A236C"/>
    <w:rsid w:val="002A40D9"/>
    <w:rsid w:val="002A4653"/>
    <w:rsid w:val="002A4E91"/>
    <w:rsid w:val="002A5F0F"/>
    <w:rsid w:val="002A6668"/>
    <w:rsid w:val="002A75AC"/>
    <w:rsid w:val="002A78FD"/>
    <w:rsid w:val="002A7AA0"/>
    <w:rsid w:val="002A7FDD"/>
    <w:rsid w:val="002B17BF"/>
    <w:rsid w:val="002B2EF8"/>
    <w:rsid w:val="002B3570"/>
    <w:rsid w:val="002B45D1"/>
    <w:rsid w:val="002B6023"/>
    <w:rsid w:val="002B60BB"/>
    <w:rsid w:val="002B67D1"/>
    <w:rsid w:val="002B6BFA"/>
    <w:rsid w:val="002B72A6"/>
    <w:rsid w:val="002B76DE"/>
    <w:rsid w:val="002C223D"/>
    <w:rsid w:val="002C3D62"/>
    <w:rsid w:val="002C42DA"/>
    <w:rsid w:val="002C56BA"/>
    <w:rsid w:val="002C56F1"/>
    <w:rsid w:val="002C5DE4"/>
    <w:rsid w:val="002C6A85"/>
    <w:rsid w:val="002D0D8F"/>
    <w:rsid w:val="002D1BA4"/>
    <w:rsid w:val="002D2977"/>
    <w:rsid w:val="002D3A58"/>
    <w:rsid w:val="002D4EBD"/>
    <w:rsid w:val="002D50A6"/>
    <w:rsid w:val="002D6810"/>
    <w:rsid w:val="002D734B"/>
    <w:rsid w:val="002D7679"/>
    <w:rsid w:val="002D7A97"/>
    <w:rsid w:val="002E17CF"/>
    <w:rsid w:val="002E2392"/>
    <w:rsid w:val="002E34A8"/>
    <w:rsid w:val="002E5080"/>
    <w:rsid w:val="002E509C"/>
    <w:rsid w:val="002E62BB"/>
    <w:rsid w:val="002E723C"/>
    <w:rsid w:val="002E7DF4"/>
    <w:rsid w:val="002F12D8"/>
    <w:rsid w:val="002F1450"/>
    <w:rsid w:val="002F5A19"/>
    <w:rsid w:val="002F5CD2"/>
    <w:rsid w:val="002F6386"/>
    <w:rsid w:val="002F6815"/>
    <w:rsid w:val="002F6F7E"/>
    <w:rsid w:val="002F75AA"/>
    <w:rsid w:val="00303A60"/>
    <w:rsid w:val="00303A7A"/>
    <w:rsid w:val="00307016"/>
    <w:rsid w:val="0030742B"/>
    <w:rsid w:val="00307921"/>
    <w:rsid w:val="00307C06"/>
    <w:rsid w:val="00310161"/>
    <w:rsid w:val="00313F85"/>
    <w:rsid w:val="0031761D"/>
    <w:rsid w:val="00320A0E"/>
    <w:rsid w:val="003274A8"/>
    <w:rsid w:val="00327882"/>
    <w:rsid w:val="00330E86"/>
    <w:rsid w:val="003327F8"/>
    <w:rsid w:val="00332F66"/>
    <w:rsid w:val="003337D6"/>
    <w:rsid w:val="0033474A"/>
    <w:rsid w:val="00334E5C"/>
    <w:rsid w:val="003408FF"/>
    <w:rsid w:val="0034195D"/>
    <w:rsid w:val="00341ABF"/>
    <w:rsid w:val="00344837"/>
    <w:rsid w:val="0034515C"/>
    <w:rsid w:val="00345393"/>
    <w:rsid w:val="00345538"/>
    <w:rsid w:val="00345A1B"/>
    <w:rsid w:val="003460E8"/>
    <w:rsid w:val="00346994"/>
    <w:rsid w:val="003469AF"/>
    <w:rsid w:val="003504D0"/>
    <w:rsid w:val="00350603"/>
    <w:rsid w:val="003524D8"/>
    <w:rsid w:val="00352C6E"/>
    <w:rsid w:val="0035455D"/>
    <w:rsid w:val="00356E79"/>
    <w:rsid w:val="00357B9F"/>
    <w:rsid w:val="00357DCA"/>
    <w:rsid w:val="003616FD"/>
    <w:rsid w:val="00361C6C"/>
    <w:rsid w:val="00362278"/>
    <w:rsid w:val="00362798"/>
    <w:rsid w:val="00363DF3"/>
    <w:rsid w:val="003656DE"/>
    <w:rsid w:val="003715F1"/>
    <w:rsid w:val="0037342E"/>
    <w:rsid w:val="003734CE"/>
    <w:rsid w:val="003740F1"/>
    <w:rsid w:val="00375328"/>
    <w:rsid w:val="00375BCD"/>
    <w:rsid w:val="00382D5F"/>
    <w:rsid w:val="00384C7B"/>
    <w:rsid w:val="0038589C"/>
    <w:rsid w:val="003877F6"/>
    <w:rsid w:val="00387ED8"/>
    <w:rsid w:val="00392DBC"/>
    <w:rsid w:val="003934C6"/>
    <w:rsid w:val="00393949"/>
    <w:rsid w:val="00396112"/>
    <w:rsid w:val="003971DC"/>
    <w:rsid w:val="003A15FE"/>
    <w:rsid w:val="003A3923"/>
    <w:rsid w:val="003A40BC"/>
    <w:rsid w:val="003A44AF"/>
    <w:rsid w:val="003A4591"/>
    <w:rsid w:val="003A459A"/>
    <w:rsid w:val="003A58E8"/>
    <w:rsid w:val="003A604F"/>
    <w:rsid w:val="003A64B7"/>
    <w:rsid w:val="003B0236"/>
    <w:rsid w:val="003B082C"/>
    <w:rsid w:val="003B102F"/>
    <w:rsid w:val="003B2582"/>
    <w:rsid w:val="003B2F66"/>
    <w:rsid w:val="003B4B7E"/>
    <w:rsid w:val="003C07A3"/>
    <w:rsid w:val="003C15CB"/>
    <w:rsid w:val="003C298D"/>
    <w:rsid w:val="003C3BE9"/>
    <w:rsid w:val="003C3BFF"/>
    <w:rsid w:val="003C5654"/>
    <w:rsid w:val="003C7713"/>
    <w:rsid w:val="003D1D7C"/>
    <w:rsid w:val="003D2646"/>
    <w:rsid w:val="003D5638"/>
    <w:rsid w:val="003D592B"/>
    <w:rsid w:val="003D5C8A"/>
    <w:rsid w:val="003D6912"/>
    <w:rsid w:val="003D757B"/>
    <w:rsid w:val="003D7BDF"/>
    <w:rsid w:val="003E2652"/>
    <w:rsid w:val="003E2783"/>
    <w:rsid w:val="003E2834"/>
    <w:rsid w:val="003E2B1A"/>
    <w:rsid w:val="003E2F0E"/>
    <w:rsid w:val="003E31ED"/>
    <w:rsid w:val="003E56C0"/>
    <w:rsid w:val="003E584B"/>
    <w:rsid w:val="003E58C1"/>
    <w:rsid w:val="003E6ED0"/>
    <w:rsid w:val="003F4184"/>
    <w:rsid w:val="003F4C29"/>
    <w:rsid w:val="003F4C5E"/>
    <w:rsid w:val="004011D4"/>
    <w:rsid w:val="00404450"/>
    <w:rsid w:val="004122D1"/>
    <w:rsid w:val="00413E74"/>
    <w:rsid w:val="004157D6"/>
    <w:rsid w:val="00415964"/>
    <w:rsid w:val="00416AFA"/>
    <w:rsid w:val="00416B2D"/>
    <w:rsid w:val="00416DA8"/>
    <w:rsid w:val="00420BDD"/>
    <w:rsid w:val="00423129"/>
    <w:rsid w:val="00424B21"/>
    <w:rsid w:val="00424EFF"/>
    <w:rsid w:val="00427AA3"/>
    <w:rsid w:val="00427CE2"/>
    <w:rsid w:val="00427F76"/>
    <w:rsid w:val="00430302"/>
    <w:rsid w:val="004306C9"/>
    <w:rsid w:val="00431F76"/>
    <w:rsid w:val="00433775"/>
    <w:rsid w:val="00434349"/>
    <w:rsid w:val="00434735"/>
    <w:rsid w:val="00434AF1"/>
    <w:rsid w:val="00435E42"/>
    <w:rsid w:val="004361B2"/>
    <w:rsid w:val="004403A6"/>
    <w:rsid w:val="00446357"/>
    <w:rsid w:val="004469FF"/>
    <w:rsid w:val="00447036"/>
    <w:rsid w:val="0044772E"/>
    <w:rsid w:val="00452652"/>
    <w:rsid w:val="00454B65"/>
    <w:rsid w:val="00455111"/>
    <w:rsid w:val="004554E9"/>
    <w:rsid w:val="0045747A"/>
    <w:rsid w:val="004575A6"/>
    <w:rsid w:val="004575DA"/>
    <w:rsid w:val="00461B83"/>
    <w:rsid w:val="00463B24"/>
    <w:rsid w:val="004643D0"/>
    <w:rsid w:val="004646A9"/>
    <w:rsid w:val="00467099"/>
    <w:rsid w:val="004672E4"/>
    <w:rsid w:val="00467A70"/>
    <w:rsid w:val="0047131C"/>
    <w:rsid w:val="00473031"/>
    <w:rsid w:val="0047737E"/>
    <w:rsid w:val="004774F9"/>
    <w:rsid w:val="00477B34"/>
    <w:rsid w:val="00477B66"/>
    <w:rsid w:val="00477F70"/>
    <w:rsid w:val="004800C0"/>
    <w:rsid w:val="00480AB5"/>
    <w:rsid w:val="00481074"/>
    <w:rsid w:val="00483F33"/>
    <w:rsid w:val="0048427A"/>
    <w:rsid w:val="0048470F"/>
    <w:rsid w:val="00487109"/>
    <w:rsid w:val="0048726F"/>
    <w:rsid w:val="00487D1B"/>
    <w:rsid w:val="00487DD0"/>
    <w:rsid w:val="004912DD"/>
    <w:rsid w:val="00491A8C"/>
    <w:rsid w:val="004944AC"/>
    <w:rsid w:val="00495E21"/>
    <w:rsid w:val="00495EE9"/>
    <w:rsid w:val="0049610A"/>
    <w:rsid w:val="004964FB"/>
    <w:rsid w:val="00496DCF"/>
    <w:rsid w:val="004970AB"/>
    <w:rsid w:val="00497538"/>
    <w:rsid w:val="004A0278"/>
    <w:rsid w:val="004A1195"/>
    <w:rsid w:val="004A1617"/>
    <w:rsid w:val="004A2002"/>
    <w:rsid w:val="004A2B08"/>
    <w:rsid w:val="004A2C9B"/>
    <w:rsid w:val="004A3346"/>
    <w:rsid w:val="004A39B4"/>
    <w:rsid w:val="004A5D3B"/>
    <w:rsid w:val="004A67D8"/>
    <w:rsid w:val="004B051F"/>
    <w:rsid w:val="004B0F26"/>
    <w:rsid w:val="004B1750"/>
    <w:rsid w:val="004B1F12"/>
    <w:rsid w:val="004B3038"/>
    <w:rsid w:val="004B55CC"/>
    <w:rsid w:val="004B5974"/>
    <w:rsid w:val="004C088E"/>
    <w:rsid w:val="004C21EB"/>
    <w:rsid w:val="004C3510"/>
    <w:rsid w:val="004C3A6A"/>
    <w:rsid w:val="004D0680"/>
    <w:rsid w:val="004D1079"/>
    <w:rsid w:val="004D127D"/>
    <w:rsid w:val="004D235F"/>
    <w:rsid w:val="004D39B1"/>
    <w:rsid w:val="004D54B8"/>
    <w:rsid w:val="004D584B"/>
    <w:rsid w:val="004D700E"/>
    <w:rsid w:val="004E1D87"/>
    <w:rsid w:val="004E36AA"/>
    <w:rsid w:val="004E392F"/>
    <w:rsid w:val="004E4B31"/>
    <w:rsid w:val="004E5288"/>
    <w:rsid w:val="004E575F"/>
    <w:rsid w:val="004E5B0E"/>
    <w:rsid w:val="004E7DCE"/>
    <w:rsid w:val="004F091A"/>
    <w:rsid w:val="004F0E3E"/>
    <w:rsid w:val="004F1A92"/>
    <w:rsid w:val="004F3612"/>
    <w:rsid w:val="004F4586"/>
    <w:rsid w:val="004F6631"/>
    <w:rsid w:val="0050154B"/>
    <w:rsid w:val="005025BA"/>
    <w:rsid w:val="005027CC"/>
    <w:rsid w:val="00503D78"/>
    <w:rsid w:val="00506549"/>
    <w:rsid w:val="005074E3"/>
    <w:rsid w:val="00507951"/>
    <w:rsid w:val="0051136A"/>
    <w:rsid w:val="00512942"/>
    <w:rsid w:val="00513D99"/>
    <w:rsid w:val="005142C8"/>
    <w:rsid w:val="00514A07"/>
    <w:rsid w:val="00514C14"/>
    <w:rsid w:val="00517A5D"/>
    <w:rsid w:val="00520012"/>
    <w:rsid w:val="00520557"/>
    <w:rsid w:val="0052118D"/>
    <w:rsid w:val="005227DB"/>
    <w:rsid w:val="005240BA"/>
    <w:rsid w:val="0052417E"/>
    <w:rsid w:val="005248E0"/>
    <w:rsid w:val="00524CF8"/>
    <w:rsid w:val="00524F98"/>
    <w:rsid w:val="00526089"/>
    <w:rsid w:val="0053077C"/>
    <w:rsid w:val="00534136"/>
    <w:rsid w:val="0053786C"/>
    <w:rsid w:val="00541AD8"/>
    <w:rsid w:val="00541ED3"/>
    <w:rsid w:val="00542DE2"/>
    <w:rsid w:val="005440EB"/>
    <w:rsid w:val="005445D0"/>
    <w:rsid w:val="005449EE"/>
    <w:rsid w:val="00544C62"/>
    <w:rsid w:val="00544CF5"/>
    <w:rsid w:val="00544DDC"/>
    <w:rsid w:val="005459EA"/>
    <w:rsid w:val="00546F19"/>
    <w:rsid w:val="005503A0"/>
    <w:rsid w:val="00553D48"/>
    <w:rsid w:val="005566BE"/>
    <w:rsid w:val="005605CA"/>
    <w:rsid w:val="005609D5"/>
    <w:rsid w:val="00560E10"/>
    <w:rsid w:val="00561078"/>
    <w:rsid w:val="005619BB"/>
    <w:rsid w:val="00562291"/>
    <w:rsid w:val="005629DC"/>
    <w:rsid w:val="00566748"/>
    <w:rsid w:val="00570737"/>
    <w:rsid w:val="005718F8"/>
    <w:rsid w:val="0057203F"/>
    <w:rsid w:val="00572E90"/>
    <w:rsid w:val="00573BCE"/>
    <w:rsid w:val="00574476"/>
    <w:rsid w:val="00574EE1"/>
    <w:rsid w:val="005750F0"/>
    <w:rsid w:val="00575507"/>
    <w:rsid w:val="00576183"/>
    <w:rsid w:val="00581177"/>
    <w:rsid w:val="005819B9"/>
    <w:rsid w:val="00582210"/>
    <w:rsid w:val="00582581"/>
    <w:rsid w:val="005825E0"/>
    <w:rsid w:val="00584596"/>
    <w:rsid w:val="0058571F"/>
    <w:rsid w:val="00585796"/>
    <w:rsid w:val="00585D40"/>
    <w:rsid w:val="00591945"/>
    <w:rsid w:val="00591E5D"/>
    <w:rsid w:val="005936C9"/>
    <w:rsid w:val="005950C9"/>
    <w:rsid w:val="005A041C"/>
    <w:rsid w:val="005A281D"/>
    <w:rsid w:val="005A31AC"/>
    <w:rsid w:val="005A3D95"/>
    <w:rsid w:val="005A43B6"/>
    <w:rsid w:val="005A5554"/>
    <w:rsid w:val="005A58CF"/>
    <w:rsid w:val="005A64C4"/>
    <w:rsid w:val="005A6ED8"/>
    <w:rsid w:val="005A70FB"/>
    <w:rsid w:val="005A7AA7"/>
    <w:rsid w:val="005A7BF2"/>
    <w:rsid w:val="005B1033"/>
    <w:rsid w:val="005B32E7"/>
    <w:rsid w:val="005B33C3"/>
    <w:rsid w:val="005B3590"/>
    <w:rsid w:val="005B390A"/>
    <w:rsid w:val="005B5087"/>
    <w:rsid w:val="005B57F9"/>
    <w:rsid w:val="005B59EC"/>
    <w:rsid w:val="005B6FB2"/>
    <w:rsid w:val="005B7066"/>
    <w:rsid w:val="005B710B"/>
    <w:rsid w:val="005B7A23"/>
    <w:rsid w:val="005C2BAC"/>
    <w:rsid w:val="005C3087"/>
    <w:rsid w:val="005C33B1"/>
    <w:rsid w:val="005C425A"/>
    <w:rsid w:val="005C4EE2"/>
    <w:rsid w:val="005C62EF"/>
    <w:rsid w:val="005C6AAF"/>
    <w:rsid w:val="005D0EED"/>
    <w:rsid w:val="005D1D9C"/>
    <w:rsid w:val="005D2010"/>
    <w:rsid w:val="005D214C"/>
    <w:rsid w:val="005D3A35"/>
    <w:rsid w:val="005D4331"/>
    <w:rsid w:val="005D51DA"/>
    <w:rsid w:val="005D6188"/>
    <w:rsid w:val="005E2B50"/>
    <w:rsid w:val="005E4279"/>
    <w:rsid w:val="005E5AD4"/>
    <w:rsid w:val="005E7A72"/>
    <w:rsid w:val="005F2000"/>
    <w:rsid w:val="005F3619"/>
    <w:rsid w:val="005F3656"/>
    <w:rsid w:val="005F3859"/>
    <w:rsid w:val="005F4B3C"/>
    <w:rsid w:val="005F5361"/>
    <w:rsid w:val="005F5461"/>
    <w:rsid w:val="005F593A"/>
    <w:rsid w:val="005F5A85"/>
    <w:rsid w:val="005F6746"/>
    <w:rsid w:val="005F6FA1"/>
    <w:rsid w:val="005F728E"/>
    <w:rsid w:val="005F7671"/>
    <w:rsid w:val="005F7EE6"/>
    <w:rsid w:val="006022EB"/>
    <w:rsid w:val="00602648"/>
    <w:rsid w:val="0060381E"/>
    <w:rsid w:val="00603AAC"/>
    <w:rsid w:val="00603DB1"/>
    <w:rsid w:val="00605F50"/>
    <w:rsid w:val="006107A2"/>
    <w:rsid w:val="00610A6A"/>
    <w:rsid w:val="00611223"/>
    <w:rsid w:val="00614FB2"/>
    <w:rsid w:val="00616EB2"/>
    <w:rsid w:val="006179F8"/>
    <w:rsid w:val="006218C3"/>
    <w:rsid w:val="00621EEA"/>
    <w:rsid w:val="00622FFE"/>
    <w:rsid w:val="00625B78"/>
    <w:rsid w:val="0062609A"/>
    <w:rsid w:val="0062659C"/>
    <w:rsid w:val="006301DC"/>
    <w:rsid w:val="00630E2E"/>
    <w:rsid w:val="00630FF2"/>
    <w:rsid w:val="00631262"/>
    <w:rsid w:val="006314C4"/>
    <w:rsid w:val="006317CF"/>
    <w:rsid w:val="0063223C"/>
    <w:rsid w:val="00632630"/>
    <w:rsid w:val="00634206"/>
    <w:rsid w:val="00634F26"/>
    <w:rsid w:val="006376DE"/>
    <w:rsid w:val="006412A7"/>
    <w:rsid w:val="0064222B"/>
    <w:rsid w:val="0064267C"/>
    <w:rsid w:val="006429BB"/>
    <w:rsid w:val="0064362C"/>
    <w:rsid w:val="00644571"/>
    <w:rsid w:val="006445D9"/>
    <w:rsid w:val="00645734"/>
    <w:rsid w:val="006462D3"/>
    <w:rsid w:val="006478E4"/>
    <w:rsid w:val="00651EF6"/>
    <w:rsid w:val="00653904"/>
    <w:rsid w:val="0065394C"/>
    <w:rsid w:val="0065401B"/>
    <w:rsid w:val="0065566A"/>
    <w:rsid w:val="00656D7F"/>
    <w:rsid w:val="00657642"/>
    <w:rsid w:val="00662FEF"/>
    <w:rsid w:val="00663528"/>
    <w:rsid w:val="00663AC6"/>
    <w:rsid w:val="00663D79"/>
    <w:rsid w:val="00664109"/>
    <w:rsid w:val="00664DD5"/>
    <w:rsid w:val="0067112B"/>
    <w:rsid w:val="00671778"/>
    <w:rsid w:val="0067215E"/>
    <w:rsid w:val="006728DA"/>
    <w:rsid w:val="00672D3C"/>
    <w:rsid w:val="0067314D"/>
    <w:rsid w:val="00673EA1"/>
    <w:rsid w:val="00673ED6"/>
    <w:rsid w:val="006742A1"/>
    <w:rsid w:val="00675425"/>
    <w:rsid w:val="0067692B"/>
    <w:rsid w:val="00676F7B"/>
    <w:rsid w:val="00682BE9"/>
    <w:rsid w:val="00684612"/>
    <w:rsid w:val="00685642"/>
    <w:rsid w:val="00685FE2"/>
    <w:rsid w:val="00687BFC"/>
    <w:rsid w:val="006902EF"/>
    <w:rsid w:val="006921AC"/>
    <w:rsid w:val="006928E5"/>
    <w:rsid w:val="00693FF9"/>
    <w:rsid w:val="00694A7C"/>
    <w:rsid w:val="006976B5"/>
    <w:rsid w:val="00697D29"/>
    <w:rsid w:val="006A18F6"/>
    <w:rsid w:val="006A2B56"/>
    <w:rsid w:val="006A304C"/>
    <w:rsid w:val="006A511C"/>
    <w:rsid w:val="006A7154"/>
    <w:rsid w:val="006A7203"/>
    <w:rsid w:val="006A7F0C"/>
    <w:rsid w:val="006B0028"/>
    <w:rsid w:val="006B17BA"/>
    <w:rsid w:val="006B28B0"/>
    <w:rsid w:val="006B2D37"/>
    <w:rsid w:val="006B34E9"/>
    <w:rsid w:val="006B372C"/>
    <w:rsid w:val="006B3D83"/>
    <w:rsid w:val="006C00D0"/>
    <w:rsid w:val="006C0466"/>
    <w:rsid w:val="006C0671"/>
    <w:rsid w:val="006C1017"/>
    <w:rsid w:val="006C1604"/>
    <w:rsid w:val="006C201D"/>
    <w:rsid w:val="006C42C3"/>
    <w:rsid w:val="006C4702"/>
    <w:rsid w:val="006C4AA2"/>
    <w:rsid w:val="006C5543"/>
    <w:rsid w:val="006C68C8"/>
    <w:rsid w:val="006C6DA5"/>
    <w:rsid w:val="006C7242"/>
    <w:rsid w:val="006C7447"/>
    <w:rsid w:val="006D085E"/>
    <w:rsid w:val="006D1C9F"/>
    <w:rsid w:val="006D1EBC"/>
    <w:rsid w:val="006D2025"/>
    <w:rsid w:val="006D2C0F"/>
    <w:rsid w:val="006D368B"/>
    <w:rsid w:val="006D3717"/>
    <w:rsid w:val="006D46DC"/>
    <w:rsid w:val="006D57E9"/>
    <w:rsid w:val="006D6429"/>
    <w:rsid w:val="006D7088"/>
    <w:rsid w:val="006D7149"/>
    <w:rsid w:val="006D7BF4"/>
    <w:rsid w:val="006E0219"/>
    <w:rsid w:val="006E0535"/>
    <w:rsid w:val="006E0C85"/>
    <w:rsid w:val="006E1195"/>
    <w:rsid w:val="006E19EA"/>
    <w:rsid w:val="006E44D6"/>
    <w:rsid w:val="006E4535"/>
    <w:rsid w:val="006E6098"/>
    <w:rsid w:val="006E657E"/>
    <w:rsid w:val="006E6A2E"/>
    <w:rsid w:val="006E7146"/>
    <w:rsid w:val="006E7843"/>
    <w:rsid w:val="006F01AF"/>
    <w:rsid w:val="006F1DBE"/>
    <w:rsid w:val="006F2C20"/>
    <w:rsid w:val="006F34F4"/>
    <w:rsid w:val="006F46EE"/>
    <w:rsid w:val="006F53D9"/>
    <w:rsid w:val="00700F50"/>
    <w:rsid w:val="007015D3"/>
    <w:rsid w:val="0070285A"/>
    <w:rsid w:val="00702952"/>
    <w:rsid w:val="00702AB6"/>
    <w:rsid w:val="007033ED"/>
    <w:rsid w:val="00704FFD"/>
    <w:rsid w:val="007054FC"/>
    <w:rsid w:val="00712A31"/>
    <w:rsid w:val="00714921"/>
    <w:rsid w:val="00715226"/>
    <w:rsid w:val="00716BA1"/>
    <w:rsid w:val="0072360B"/>
    <w:rsid w:val="00725311"/>
    <w:rsid w:val="00725BB6"/>
    <w:rsid w:val="00726588"/>
    <w:rsid w:val="00727B6B"/>
    <w:rsid w:val="00731AAA"/>
    <w:rsid w:val="00731AB4"/>
    <w:rsid w:val="007326AA"/>
    <w:rsid w:val="007335EA"/>
    <w:rsid w:val="007356AD"/>
    <w:rsid w:val="0073644F"/>
    <w:rsid w:val="00737AD5"/>
    <w:rsid w:val="00737F0E"/>
    <w:rsid w:val="00741436"/>
    <w:rsid w:val="00743247"/>
    <w:rsid w:val="00743B07"/>
    <w:rsid w:val="0074451A"/>
    <w:rsid w:val="007451D9"/>
    <w:rsid w:val="0074583A"/>
    <w:rsid w:val="0074770B"/>
    <w:rsid w:val="00747BF5"/>
    <w:rsid w:val="00751628"/>
    <w:rsid w:val="00753086"/>
    <w:rsid w:val="00753F76"/>
    <w:rsid w:val="007544C4"/>
    <w:rsid w:val="007566A7"/>
    <w:rsid w:val="00757C5A"/>
    <w:rsid w:val="00761976"/>
    <w:rsid w:val="00762FB9"/>
    <w:rsid w:val="00764132"/>
    <w:rsid w:val="007642A6"/>
    <w:rsid w:val="00764773"/>
    <w:rsid w:val="00764BE2"/>
    <w:rsid w:val="007654E3"/>
    <w:rsid w:val="007718FA"/>
    <w:rsid w:val="007727FF"/>
    <w:rsid w:val="00772805"/>
    <w:rsid w:val="0077322F"/>
    <w:rsid w:val="00775D49"/>
    <w:rsid w:val="00776FF4"/>
    <w:rsid w:val="007812F5"/>
    <w:rsid w:val="0078131B"/>
    <w:rsid w:val="00781E25"/>
    <w:rsid w:val="00782677"/>
    <w:rsid w:val="00783E0A"/>
    <w:rsid w:val="007850A9"/>
    <w:rsid w:val="007855EB"/>
    <w:rsid w:val="007856C9"/>
    <w:rsid w:val="00785DCA"/>
    <w:rsid w:val="00785F02"/>
    <w:rsid w:val="00790629"/>
    <w:rsid w:val="00791869"/>
    <w:rsid w:val="0079465D"/>
    <w:rsid w:val="00795338"/>
    <w:rsid w:val="00795FD0"/>
    <w:rsid w:val="0079627B"/>
    <w:rsid w:val="0079652E"/>
    <w:rsid w:val="00796D86"/>
    <w:rsid w:val="00797C82"/>
    <w:rsid w:val="007A0207"/>
    <w:rsid w:val="007A02BD"/>
    <w:rsid w:val="007A05B6"/>
    <w:rsid w:val="007A0A78"/>
    <w:rsid w:val="007A0B94"/>
    <w:rsid w:val="007A19D0"/>
    <w:rsid w:val="007A254B"/>
    <w:rsid w:val="007A3412"/>
    <w:rsid w:val="007A4173"/>
    <w:rsid w:val="007A70D5"/>
    <w:rsid w:val="007A768E"/>
    <w:rsid w:val="007A7A17"/>
    <w:rsid w:val="007B029B"/>
    <w:rsid w:val="007B06A4"/>
    <w:rsid w:val="007B0C5B"/>
    <w:rsid w:val="007B12D7"/>
    <w:rsid w:val="007B1555"/>
    <w:rsid w:val="007B191A"/>
    <w:rsid w:val="007B1A31"/>
    <w:rsid w:val="007B31F8"/>
    <w:rsid w:val="007B4710"/>
    <w:rsid w:val="007B4A54"/>
    <w:rsid w:val="007B5428"/>
    <w:rsid w:val="007B70B6"/>
    <w:rsid w:val="007B7951"/>
    <w:rsid w:val="007C0457"/>
    <w:rsid w:val="007C0A29"/>
    <w:rsid w:val="007C0DE8"/>
    <w:rsid w:val="007C2165"/>
    <w:rsid w:val="007C6209"/>
    <w:rsid w:val="007C6EAB"/>
    <w:rsid w:val="007C7845"/>
    <w:rsid w:val="007D002B"/>
    <w:rsid w:val="007D1D6B"/>
    <w:rsid w:val="007D2270"/>
    <w:rsid w:val="007D32EA"/>
    <w:rsid w:val="007D36E2"/>
    <w:rsid w:val="007D4B9B"/>
    <w:rsid w:val="007D64F9"/>
    <w:rsid w:val="007D74BB"/>
    <w:rsid w:val="007D789B"/>
    <w:rsid w:val="007D7990"/>
    <w:rsid w:val="007E08E9"/>
    <w:rsid w:val="007E1014"/>
    <w:rsid w:val="007E1C64"/>
    <w:rsid w:val="007E226F"/>
    <w:rsid w:val="007E46FB"/>
    <w:rsid w:val="007E5E86"/>
    <w:rsid w:val="007E6A12"/>
    <w:rsid w:val="007E6A42"/>
    <w:rsid w:val="007E716A"/>
    <w:rsid w:val="007E785F"/>
    <w:rsid w:val="007F1641"/>
    <w:rsid w:val="007F6ECE"/>
    <w:rsid w:val="00800F52"/>
    <w:rsid w:val="008030B9"/>
    <w:rsid w:val="00807FA8"/>
    <w:rsid w:val="008125B1"/>
    <w:rsid w:val="00812DF3"/>
    <w:rsid w:val="00813A35"/>
    <w:rsid w:val="00814430"/>
    <w:rsid w:val="008155E3"/>
    <w:rsid w:val="008158FC"/>
    <w:rsid w:val="00815DBD"/>
    <w:rsid w:val="00816B00"/>
    <w:rsid w:val="00821976"/>
    <w:rsid w:val="00821F7B"/>
    <w:rsid w:val="00822337"/>
    <w:rsid w:val="0082310C"/>
    <w:rsid w:val="00824305"/>
    <w:rsid w:val="00825DB9"/>
    <w:rsid w:val="00826D60"/>
    <w:rsid w:val="0082700B"/>
    <w:rsid w:val="0083115C"/>
    <w:rsid w:val="00833478"/>
    <w:rsid w:val="00836D63"/>
    <w:rsid w:val="00837C26"/>
    <w:rsid w:val="0084294D"/>
    <w:rsid w:val="00842C70"/>
    <w:rsid w:val="00845131"/>
    <w:rsid w:val="008466D4"/>
    <w:rsid w:val="00846F86"/>
    <w:rsid w:val="00847319"/>
    <w:rsid w:val="00847C53"/>
    <w:rsid w:val="00853CD4"/>
    <w:rsid w:val="0085404C"/>
    <w:rsid w:val="008556ED"/>
    <w:rsid w:val="0086071D"/>
    <w:rsid w:val="00861D30"/>
    <w:rsid w:val="00863B59"/>
    <w:rsid w:val="00867FAE"/>
    <w:rsid w:val="00871912"/>
    <w:rsid w:val="00871B5F"/>
    <w:rsid w:val="00872271"/>
    <w:rsid w:val="0087364E"/>
    <w:rsid w:val="0087387B"/>
    <w:rsid w:val="008741AF"/>
    <w:rsid w:val="008754BC"/>
    <w:rsid w:val="00875AEF"/>
    <w:rsid w:val="00875CB6"/>
    <w:rsid w:val="00881283"/>
    <w:rsid w:val="0088165B"/>
    <w:rsid w:val="008821B6"/>
    <w:rsid w:val="008822C7"/>
    <w:rsid w:val="0088426A"/>
    <w:rsid w:val="00885B86"/>
    <w:rsid w:val="00885E41"/>
    <w:rsid w:val="00885EE2"/>
    <w:rsid w:val="00886E07"/>
    <w:rsid w:val="00887ECC"/>
    <w:rsid w:val="0089137D"/>
    <w:rsid w:val="008916EE"/>
    <w:rsid w:val="00891763"/>
    <w:rsid w:val="00892045"/>
    <w:rsid w:val="0089314C"/>
    <w:rsid w:val="00893587"/>
    <w:rsid w:val="00893B80"/>
    <w:rsid w:val="0089495E"/>
    <w:rsid w:val="00895147"/>
    <w:rsid w:val="00895327"/>
    <w:rsid w:val="00896407"/>
    <w:rsid w:val="008A2016"/>
    <w:rsid w:val="008A2957"/>
    <w:rsid w:val="008A50A5"/>
    <w:rsid w:val="008B025C"/>
    <w:rsid w:val="008B12C4"/>
    <w:rsid w:val="008B16C2"/>
    <w:rsid w:val="008B1A5D"/>
    <w:rsid w:val="008B2886"/>
    <w:rsid w:val="008B2A98"/>
    <w:rsid w:val="008B3F47"/>
    <w:rsid w:val="008B5A6C"/>
    <w:rsid w:val="008B5B52"/>
    <w:rsid w:val="008B7BA6"/>
    <w:rsid w:val="008B7F81"/>
    <w:rsid w:val="008C0702"/>
    <w:rsid w:val="008C0F1A"/>
    <w:rsid w:val="008C396E"/>
    <w:rsid w:val="008C3A05"/>
    <w:rsid w:val="008C4981"/>
    <w:rsid w:val="008C5686"/>
    <w:rsid w:val="008C5AE3"/>
    <w:rsid w:val="008C65FF"/>
    <w:rsid w:val="008D2ECC"/>
    <w:rsid w:val="008D409E"/>
    <w:rsid w:val="008D4D68"/>
    <w:rsid w:val="008D504D"/>
    <w:rsid w:val="008D5602"/>
    <w:rsid w:val="008D6B3C"/>
    <w:rsid w:val="008D7B30"/>
    <w:rsid w:val="008E0C93"/>
    <w:rsid w:val="008E1EAC"/>
    <w:rsid w:val="008E4937"/>
    <w:rsid w:val="008E5037"/>
    <w:rsid w:val="008E58E4"/>
    <w:rsid w:val="008E6C61"/>
    <w:rsid w:val="008E7CF6"/>
    <w:rsid w:val="008F09C0"/>
    <w:rsid w:val="008F3245"/>
    <w:rsid w:val="008F67C8"/>
    <w:rsid w:val="008F6B9E"/>
    <w:rsid w:val="008F76EB"/>
    <w:rsid w:val="009023C3"/>
    <w:rsid w:val="00902FEC"/>
    <w:rsid w:val="00905287"/>
    <w:rsid w:val="00905990"/>
    <w:rsid w:val="00905EA7"/>
    <w:rsid w:val="00906474"/>
    <w:rsid w:val="00906C0B"/>
    <w:rsid w:val="00906DE5"/>
    <w:rsid w:val="00910792"/>
    <w:rsid w:val="00910C76"/>
    <w:rsid w:val="009110CE"/>
    <w:rsid w:val="00911304"/>
    <w:rsid w:val="009128C5"/>
    <w:rsid w:val="00912CF3"/>
    <w:rsid w:val="009142D7"/>
    <w:rsid w:val="009149C5"/>
    <w:rsid w:val="00920B24"/>
    <w:rsid w:val="00920BCC"/>
    <w:rsid w:val="00921689"/>
    <w:rsid w:val="00921750"/>
    <w:rsid w:val="00921EFC"/>
    <w:rsid w:val="009221D2"/>
    <w:rsid w:val="00925134"/>
    <w:rsid w:val="009257E5"/>
    <w:rsid w:val="009272C4"/>
    <w:rsid w:val="00930AE3"/>
    <w:rsid w:val="00931A0F"/>
    <w:rsid w:val="009326D9"/>
    <w:rsid w:val="009326E8"/>
    <w:rsid w:val="00933C4D"/>
    <w:rsid w:val="00934CE9"/>
    <w:rsid w:val="009402F4"/>
    <w:rsid w:val="009413F3"/>
    <w:rsid w:val="0094186B"/>
    <w:rsid w:val="00942733"/>
    <w:rsid w:val="00944181"/>
    <w:rsid w:val="00951FEE"/>
    <w:rsid w:val="00952AE8"/>
    <w:rsid w:val="00953C3F"/>
    <w:rsid w:val="00953CAC"/>
    <w:rsid w:val="00954259"/>
    <w:rsid w:val="00954EBD"/>
    <w:rsid w:val="0095511A"/>
    <w:rsid w:val="00955728"/>
    <w:rsid w:val="00956962"/>
    <w:rsid w:val="00956C2A"/>
    <w:rsid w:val="0095779B"/>
    <w:rsid w:val="00960A58"/>
    <w:rsid w:val="00962132"/>
    <w:rsid w:val="0096257F"/>
    <w:rsid w:val="0096262A"/>
    <w:rsid w:val="0096287B"/>
    <w:rsid w:val="00964330"/>
    <w:rsid w:val="00964DF8"/>
    <w:rsid w:val="00965B1C"/>
    <w:rsid w:val="00965FB9"/>
    <w:rsid w:val="009668E7"/>
    <w:rsid w:val="00971941"/>
    <w:rsid w:val="0097339E"/>
    <w:rsid w:val="00973F92"/>
    <w:rsid w:val="00974260"/>
    <w:rsid w:val="00975B00"/>
    <w:rsid w:val="00977C64"/>
    <w:rsid w:val="00982429"/>
    <w:rsid w:val="00982F70"/>
    <w:rsid w:val="00984D36"/>
    <w:rsid w:val="00985245"/>
    <w:rsid w:val="00985BB2"/>
    <w:rsid w:val="00987E08"/>
    <w:rsid w:val="00990B1D"/>
    <w:rsid w:val="00990CB4"/>
    <w:rsid w:val="0099125F"/>
    <w:rsid w:val="00991882"/>
    <w:rsid w:val="00992F7B"/>
    <w:rsid w:val="0099479B"/>
    <w:rsid w:val="009948D0"/>
    <w:rsid w:val="009957A9"/>
    <w:rsid w:val="00995953"/>
    <w:rsid w:val="00995F02"/>
    <w:rsid w:val="00995F19"/>
    <w:rsid w:val="009A03E7"/>
    <w:rsid w:val="009A2F43"/>
    <w:rsid w:val="009A4891"/>
    <w:rsid w:val="009A493D"/>
    <w:rsid w:val="009A76CA"/>
    <w:rsid w:val="009B09FA"/>
    <w:rsid w:val="009B1081"/>
    <w:rsid w:val="009B12DD"/>
    <w:rsid w:val="009B2153"/>
    <w:rsid w:val="009B49B7"/>
    <w:rsid w:val="009B5063"/>
    <w:rsid w:val="009B6872"/>
    <w:rsid w:val="009B6CAA"/>
    <w:rsid w:val="009B74D8"/>
    <w:rsid w:val="009B7E9E"/>
    <w:rsid w:val="009C0ACB"/>
    <w:rsid w:val="009C4032"/>
    <w:rsid w:val="009C44AF"/>
    <w:rsid w:val="009C5A64"/>
    <w:rsid w:val="009C6E37"/>
    <w:rsid w:val="009D17BB"/>
    <w:rsid w:val="009D17E6"/>
    <w:rsid w:val="009D182D"/>
    <w:rsid w:val="009D192F"/>
    <w:rsid w:val="009D3718"/>
    <w:rsid w:val="009D58AB"/>
    <w:rsid w:val="009E14EF"/>
    <w:rsid w:val="009E1C09"/>
    <w:rsid w:val="009E1E68"/>
    <w:rsid w:val="009E3DDD"/>
    <w:rsid w:val="009E64EA"/>
    <w:rsid w:val="009E7273"/>
    <w:rsid w:val="009E7C69"/>
    <w:rsid w:val="009F067B"/>
    <w:rsid w:val="009F120D"/>
    <w:rsid w:val="009F3CED"/>
    <w:rsid w:val="009F769C"/>
    <w:rsid w:val="00A000D9"/>
    <w:rsid w:val="00A00436"/>
    <w:rsid w:val="00A00B10"/>
    <w:rsid w:val="00A00B2C"/>
    <w:rsid w:val="00A01597"/>
    <w:rsid w:val="00A06A88"/>
    <w:rsid w:val="00A07CAA"/>
    <w:rsid w:val="00A10A20"/>
    <w:rsid w:val="00A11A4D"/>
    <w:rsid w:val="00A12D76"/>
    <w:rsid w:val="00A1318E"/>
    <w:rsid w:val="00A13E58"/>
    <w:rsid w:val="00A15235"/>
    <w:rsid w:val="00A15396"/>
    <w:rsid w:val="00A15ACC"/>
    <w:rsid w:val="00A17126"/>
    <w:rsid w:val="00A200CA"/>
    <w:rsid w:val="00A20363"/>
    <w:rsid w:val="00A20C5D"/>
    <w:rsid w:val="00A21344"/>
    <w:rsid w:val="00A2193F"/>
    <w:rsid w:val="00A21A20"/>
    <w:rsid w:val="00A23C12"/>
    <w:rsid w:val="00A23D50"/>
    <w:rsid w:val="00A23F98"/>
    <w:rsid w:val="00A24818"/>
    <w:rsid w:val="00A24D89"/>
    <w:rsid w:val="00A255CB"/>
    <w:rsid w:val="00A25661"/>
    <w:rsid w:val="00A26BFF"/>
    <w:rsid w:val="00A26C80"/>
    <w:rsid w:val="00A26FCF"/>
    <w:rsid w:val="00A2794B"/>
    <w:rsid w:val="00A305CD"/>
    <w:rsid w:val="00A31D75"/>
    <w:rsid w:val="00A327D8"/>
    <w:rsid w:val="00A337D8"/>
    <w:rsid w:val="00A362E8"/>
    <w:rsid w:val="00A372F3"/>
    <w:rsid w:val="00A37A54"/>
    <w:rsid w:val="00A40261"/>
    <w:rsid w:val="00A407BB"/>
    <w:rsid w:val="00A40AEE"/>
    <w:rsid w:val="00A421C8"/>
    <w:rsid w:val="00A429FF"/>
    <w:rsid w:val="00A42C64"/>
    <w:rsid w:val="00A42DA9"/>
    <w:rsid w:val="00A438D0"/>
    <w:rsid w:val="00A44D8C"/>
    <w:rsid w:val="00A46552"/>
    <w:rsid w:val="00A5027B"/>
    <w:rsid w:val="00A50AD5"/>
    <w:rsid w:val="00A53890"/>
    <w:rsid w:val="00A551F7"/>
    <w:rsid w:val="00A55559"/>
    <w:rsid w:val="00A55B58"/>
    <w:rsid w:val="00A55CAE"/>
    <w:rsid w:val="00A56A1F"/>
    <w:rsid w:val="00A57A69"/>
    <w:rsid w:val="00A604C7"/>
    <w:rsid w:val="00A6108F"/>
    <w:rsid w:val="00A61F14"/>
    <w:rsid w:val="00A62FE1"/>
    <w:rsid w:val="00A6330C"/>
    <w:rsid w:val="00A63391"/>
    <w:rsid w:val="00A63D03"/>
    <w:rsid w:val="00A644FB"/>
    <w:rsid w:val="00A65DB6"/>
    <w:rsid w:val="00A6618B"/>
    <w:rsid w:val="00A723DC"/>
    <w:rsid w:val="00A751B3"/>
    <w:rsid w:val="00A80B84"/>
    <w:rsid w:val="00A812E7"/>
    <w:rsid w:val="00A8199A"/>
    <w:rsid w:val="00A81E54"/>
    <w:rsid w:val="00A81F6F"/>
    <w:rsid w:val="00A84489"/>
    <w:rsid w:val="00A8599E"/>
    <w:rsid w:val="00A85D0D"/>
    <w:rsid w:val="00A862C2"/>
    <w:rsid w:val="00A870FA"/>
    <w:rsid w:val="00A871B2"/>
    <w:rsid w:val="00A8728B"/>
    <w:rsid w:val="00A87CC0"/>
    <w:rsid w:val="00A902B8"/>
    <w:rsid w:val="00A91EC6"/>
    <w:rsid w:val="00A91ECF"/>
    <w:rsid w:val="00A91F6C"/>
    <w:rsid w:val="00A927F0"/>
    <w:rsid w:val="00A9340F"/>
    <w:rsid w:val="00A9348E"/>
    <w:rsid w:val="00A93EC2"/>
    <w:rsid w:val="00A9440B"/>
    <w:rsid w:val="00A94F67"/>
    <w:rsid w:val="00A96141"/>
    <w:rsid w:val="00A970BD"/>
    <w:rsid w:val="00AA1CD9"/>
    <w:rsid w:val="00AA2A2F"/>
    <w:rsid w:val="00AA3C1B"/>
    <w:rsid w:val="00AA3D98"/>
    <w:rsid w:val="00AA46E2"/>
    <w:rsid w:val="00AA5EBC"/>
    <w:rsid w:val="00AB0771"/>
    <w:rsid w:val="00AB13A2"/>
    <w:rsid w:val="00AB17DB"/>
    <w:rsid w:val="00AB19AB"/>
    <w:rsid w:val="00AB2C3E"/>
    <w:rsid w:val="00AB410A"/>
    <w:rsid w:val="00AB480C"/>
    <w:rsid w:val="00AB4CAE"/>
    <w:rsid w:val="00AB646E"/>
    <w:rsid w:val="00AB797B"/>
    <w:rsid w:val="00AC23E4"/>
    <w:rsid w:val="00AC37A4"/>
    <w:rsid w:val="00AC3B75"/>
    <w:rsid w:val="00AC3F58"/>
    <w:rsid w:val="00AC5FCD"/>
    <w:rsid w:val="00AD213D"/>
    <w:rsid w:val="00AD271A"/>
    <w:rsid w:val="00AD3CA5"/>
    <w:rsid w:val="00AD4AA5"/>
    <w:rsid w:val="00AD53A5"/>
    <w:rsid w:val="00AD54D8"/>
    <w:rsid w:val="00AD5891"/>
    <w:rsid w:val="00AD6AEF"/>
    <w:rsid w:val="00AD6C55"/>
    <w:rsid w:val="00AD6CFF"/>
    <w:rsid w:val="00AD7998"/>
    <w:rsid w:val="00AE0EE9"/>
    <w:rsid w:val="00AE2729"/>
    <w:rsid w:val="00AE3647"/>
    <w:rsid w:val="00AE4807"/>
    <w:rsid w:val="00AE52B4"/>
    <w:rsid w:val="00AE5F7B"/>
    <w:rsid w:val="00AE7E13"/>
    <w:rsid w:val="00AF0C9D"/>
    <w:rsid w:val="00AF1D01"/>
    <w:rsid w:val="00AF2D8F"/>
    <w:rsid w:val="00AF44F7"/>
    <w:rsid w:val="00AF4C31"/>
    <w:rsid w:val="00AF59A8"/>
    <w:rsid w:val="00AF6F61"/>
    <w:rsid w:val="00B03B63"/>
    <w:rsid w:val="00B0402A"/>
    <w:rsid w:val="00B05321"/>
    <w:rsid w:val="00B059B0"/>
    <w:rsid w:val="00B05C2F"/>
    <w:rsid w:val="00B05C62"/>
    <w:rsid w:val="00B06B10"/>
    <w:rsid w:val="00B0747E"/>
    <w:rsid w:val="00B07D3E"/>
    <w:rsid w:val="00B1133A"/>
    <w:rsid w:val="00B11F16"/>
    <w:rsid w:val="00B121B6"/>
    <w:rsid w:val="00B12A52"/>
    <w:rsid w:val="00B12BA7"/>
    <w:rsid w:val="00B13667"/>
    <w:rsid w:val="00B13D1D"/>
    <w:rsid w:val="00B1494F"/>
    <w:rsid w:val="00B15A36"/>
    <w:rsid w:val="00B1650D"/>
    <w:rsid w:val="00B202B4"/>
    <w:rsid w:val="00B21DF4"/>
    <w:rsid w:val="00B22761"/>
    <w:rsid w:val="00B23228"/>
    <w:rsid w:val="00B23D70"/>
    <w:rsid w:val="00B243D4"/>
    <w:rsid w:val="00B26D2E"/>
    <w:rsid w:val="00B27E20"/>
    <w:rsid w:val="00B306B0"/>
    <w:rsid w:val="00B30DA1"/>
    <w:rsid w:val="00B30ED4"/>
    <w:rsid w:val="00B30EF3"/>
    <w:rsid w:val="00B319CF"/>
    <w:rsid w:val="00B320DE"/>
    <w:rsid w:val="00B32AE5"/>
    <w:rsid w:val="00B32BB5"/>
    <w:rsid w:val="00B335D6"/>
    <w:rsid w:val="00B33DC3"/>
    <w:rsid w:val="00B356D3"/>
    <w:rsid w:val="00B3656A"/>
    <w:rsid w:val="00B37BB5"/>
    <w:rsid w:val="00B402B6"/>
    <w:rsid w:val="00B43A60"/>
    <w:rsid w:val="00B45AD1"/>
    <w:rsid w:val="00B46AAB"/>
    <w:rsid w:val="00B46AFD"/>
    <w:rsid w:val="00B4754F"/>
    <w:rsid w:val="00B50F9F"/>
    <w:rsid w:val="00B51401"/>
    <w:rsid w:val="00B51835"/>
    <w:rsid w:val="00B54C0C"/>
    <w:rsid w:val="00B55F0F"/>
    <w:rsid w:val="00B561ED"/>
    <w:rsid w:val="00B572AC"/>
    <w:rsid w:val="00B60EEA"/>
    <w:rsid w:val="00B61443"/>
    <w:rsid w:val="00B619B0"/>
    <w:rsid w:val="00B6283E"/>
    <w:rsid w:val="00B6404B"/>
    <w:rsid w:val="00B64245"/>
    <w:rsid w:val="00B65565"/>
    <w:rsid w:val="00B65D4E"/>
    <w:rsid w:val="00B66198"/>
    <w:rsid w:val="00B675F9"/>
    <w:rsid w:val="00B70DA3"/>
    <w:rsid w:val="00B70E1B"/>
    <w:rsid w:val="00B72A6F"/>
    <w:rsid w:val="00B73D54"/>
    <w:rsid w:val="00B7468E"/>
    <w:rsid w:val="00B76A44"/>
    <w:rsid w:val="00B76C6F"/>
    <w:rsid w:val="00B7715E"/>
    <w:rsid w:val="00B77F2D"/>
    <w:rsid w:val="00B819E0"/>
    <w:rsid w:val="00B81AC2"/>
    <w:rsid w:val="00B81F58"/>
    <w:rsid w:val="00B83640"/>
    <w:rsid w:val="00B837BE"/>
    <w:rsid w:val="00B83DE2"/>
    <w:rsid w:val="00B8517C"/>
    <w:rsid w:val="00B85CE8"/>
    <w:rsid w:val="00B8661A"/>
    <w:rsid w:val="00B91E12"/>
    <w:rsid w:val="00B92CD4"/>
    <w:rsid w:val="00B933A3"/>
    <w:rsid w:val="00B934B8"/>
    <w:rsid w:val="00B93EFA"/>
    <w:rsid w:val="00B9456E"/>
    <w:rsid w:val="00BA1B3C"/>
    <w:rsid w:val="00BA2C11"/>
    <w:rsid w:val="00BA337C"/>
    <w:rsid w:val="00BA549F"/>
    <w:rsid w:val="00BA68F1"/>
    <w:rsid w:val="00BA79D1"/>
    <w:rsid w:val="00BA7C3F"/>
    <w:rsid w:val="00BA7D72"/>
    <w:rsid w:val="00BB0097"/>
    <w:rsid w:val="00BB0C0B"/>
    <w:rsid w:val="00BB0E6F"/>
    <w:rsid w:val="00BB26CB"/>
    <w:rsid w:val="00BB2A91"/>
    <w:rsid w:val="00BB2E63"/>
    <w:rsid w:val="00BB459C"/>
    <w:rsid w:val="00BB4EAA"/>
    <w:rsid w:val="00BB78BF"/>
    <w:rsid w:val="00BC00DD"/>
    <w:rsid w:val="00BC03C5"/>
    <w:rsid w:val="00BC054F"/>
    <w:rsid w:val="00BC1E8C"/>
    <w:rsid w:val="00BC3B1F"/>
    <w:rsid w:val="00BC561F"/>
    <w:rsid w:val="00BC5D24"/>
    <w:rsid w:val="00BC648E"/>
    <w:rsid w:val="00BC6A2E"/>
    <w:rsid w:val="00BC6E06"/>
    <w:rsid w:val="00BC7FE7"/>
    <w:rsid w:val="00BD0A27"/>
    <w:rsid w:val="00BD2D5B"/>
    <w:rsid w:val="00BD42C5"/>
    <w:rsid w:val="00BD4861"/>
    <w:rsid w:val="00BD7D14"/>
    <w:rsid w:val="00BE36B2"/>
    <w:rsid w:val="00BE7638"/>
    <w:rsid w:val="00BF1B5A"/>
    <w:rsid w:val="00BF2557"/>
    <w:rsid w:val="00BF285E"/>
    <w:rsid w:val="00BF2BC5"/>
    <w:rsid w:val="00BF3C30"/>
    <w:rsid w:val="00BF4BCB"/>
    <w:rsid w:val="00BF6328"/>
    <w:rsid w:val="00C01442"/>
    <w:rsid w:val="00C01518"/>
    <w:rsid w:val="00C022C5"/>
    <w:rsid w:val="00C02415"/>
    <w:rsid w:val="00C02516"/>
    <w:rsid w:val="00C03D5E"/>
    <w:rsid w:val="00C04139"/>
    <w:rsid w:val="00C07D75"/>
    <w:rsid w:val="00C10056"/>
    <w:rsid w:val="00C11513"/>
    <w:rsid w:val="00C12027"/>
    <w:rsid w:val="00C16430"/>
    <w:rsid w:val="00C166B2"/>
    <w:rsid w:val="00C201A1"/>
    <w:rsid w:val="00C20D50"/>
    <w:rsid w:val="00C20FD3"/>
    <w:rsid w:val="00C22D8E"/>
    <w:rsid w:val="00C24C8C"/>
    <w:rsid w:val="00C256AD"/>
    <w:rsid w:val="00C25EBC"/>
    <w:rsid w:val="00C30D4D"/>
    <w:rsid w:val="00C32402"/>
    <w:rsid w:val="00C32CB6"/>
    <w:rsid w:val="00C3484B"/>
    <w:rsid w:val="00C357E0"/>
    <w:rsid w:val="00C36E7F"/>
    <w:rsid w:val="00C37AF8"/>
    <w:rsid w:val="00C4001D"/>
    <w:rsid w:val="00C42827"/>
    <w:rsid w:val="00C433AB"/>
    <w:rsid w:val="00C43894"/>
    <w:rsid w:val="00C45E34"/>
    <w:rsid w:val="00C50734"/>
    <w:rsid w:val="00C510AF"/>
    <w:rsid w:val="00C51D12"/>
    <w:rsid w:val="00C52BDF"/>
    <w:rsid w:val="00C52F73"/>
    <w:rsid w:val="00C532F2"/>
    <w:rsid w:val="00C54BEA"/>
    <w:rsid w:val="00C5597F"/>
    <w:rsid w:val="00C55B6F"/>
    <w:rsid w:val="00C56310"/>
    <w:rsid w:val="00C56FDC"/>
    <w:rsid w:val="00C575CE"/>
    <w:rsid w:val="00C6084F"/>
    <w:rsid w:val="00C64722"/>
    <w:rsid w:val="00C654E0"/>
    <w:rsid w:val="00C663DF"/>
    <w:rsid w:val="00C66C06"/>
    <w:rsid w:val="00C66CCB"/>
    <w:rsid w:val="00C77474"/>
    <w:rsid w:val="00C80166"/>
    <w:rsid w:val="00C8170E"/>
    <w:rsid w:val="00C82D06"/>
    <w:rsid w:val="00C83303"/>
    <w:rsid w:val="00C85DA7"/>
    <w:rsid w:val="00C86739"/>
    <w:rsid w:val="00C92DDF"/>
    <w:rsid w:val="00C95863"/>
    <w:rsid w:val="00C97237"/>
    <w:rsid w:val="00C97C91"/>
    <w:rsid w:val="00CA4213"/>
    <w:rsid w:val="00CA4570"/>
    <w:rsid w:val="00CA6063"/>
    <w:rsid w:val="00CA680F"/>
    <w:rsid w:val="00CA6F9A"/>
    <w:rsid w:val="00CA7728"/>
    <w:rsid w:val="00CB1BA1"/>
    <w:rsid w:val="00CB2A42"/>
    <w:rsid w:val="00CB2EEC"/>
    <w:rsid w:val="00CB3898"/>
    <w:rsid w:val="00CB4CD3"/>
    <w:rsid w:val="00CB542C"/>
    <w:rsid w:val="00CB6B5B"/>
    <w:rsid w:val="00CB6F1F"/>
    <w:rsid w:val="00CB6F70"/>
    <w:rsid w:val="00CB7E00"/>
    <w:rsid w:val="00CC0859"/>
    <w:rsid w:val="00CC08F5"/>
    <w:rsid w:val="00CC134A"/>
    <w:rsid w:val="00CC2255"/>
    <w:rsid w:val="00CC3BC9"/>
    <w:rsid w:val="00CC4784"/>
    <w:rsid w:val="00CC48B0"/>
    <w:rsid w:val="00CC5B82"/>
    <w:rsid w:val="00CC6060"/>
    <w:rsid w:val="00CC6816"/>
    <w:rsid w:val="00CC68D7"/>
    <w:rsid w:val="00CC792F"/>
    <w:rsid w:val="00CC7C7A"/>
    <w:rsid w:val="00CD088F"/>
    <w:rsid w:val="00CD2613"/>
    <w:rsid w:val="00CD4597"/>
    <w:rsid w:val="00CD5D69"/>
    <w:rsid w:val="00CD6860"/>
    <w:rsid w:val="00CD71B3"/>
    <w:rsid w:val="00CD7C33"/>
    <w:rsid w:val="00CE1000"/>
    <w:rsid w:val="00CE272A"/>
    <w:rsid w:val="00CE295D"/>
    <w:rsid w:val="00CE5EA8"/>
    <w:rsid w:val="00CF01B2"/>
    <w:rsid w:val="00CF03A6"/>
    <w:rsid w:val="00CF1245"/>
    <w:rsid w:val="00CF290E"/>
    <w:rsid w:val="00CF4930"/>
    <w:rsid w:val="00CF7351"/>
    <w:rsid w:val="00CF73A7"/>
    <w:rsid w:val="00D03F51"/>
    <w:rsid w:val="00D04172"/>
    <w:rsid w:val="00D04520"/>
    <w:rsid w:val="00D058F2"/>
    <w:rsid w:val="00D079BA"/>
    <w:rsid w:val="00D07DA7"/>
    <w:rsid w:val="00D14022"/>
    <w:rsid w:val="00D1632E"/>
    <w:rsid w:val="00D16658"/>
    <w:rsid w:val="00D16B31"/>
    <w:rsid w:val="00D1756E"/>
    <w:rsid w:val="00D20856"/>
    <w:rsid w:val="00D21600"/>
    <w:rsid w:val="00D23902"/>
    <w:rsid w:val="00D3120E"/>
    <w:rsid w:val="00D31575"/>
    <w:rsid w:val="00D32549"/>
    <w:rsid w:val="00D36072"/>
    <w:rsid w:val="00D37552"/>
    <w:rsid w:val="00D40923"/>
    <w:rsid w:val="00D41881"/>
    <w:rsid w:val="00D45944"/>
    <w:rsid w:val="00D45A17"/>
    <w:rsid w:val="00D5067E"/>
    <w:rsid w:val="00D508E0"/>
    <w:rsid w:val="00D510F3"/>
    <w:rsid w:val="00D517B7"/>
    <w:rsid w:val="00D51FD1"/>
    <w:rsid w:val="00D5240D"/>
    <w:rsid w:val="00D52AE1"/>
    <w:rsid w:val="00D54524"/>
    <w:rsid w:val="00D56E50"/>
    <w:rsid w:val="00D57C07"/>
    <w:rsid w:val="00D6000B"/>
    <w:rsid w:val="00D614ED"/>
    <w:rsid w:val="00D61E95"/>
    <w:rsid w:val="00D655F3"/>
    <w:rsid w:val="00D67909"/>
    <w:rsid w:val="00D67FF0"/>
    <w:rsid w:val="00D71D04"/>
    <w:rsid w:val="00D722D6"/>
    <w:rsid w:val="00D72E74"/>
    <w:rsid w:val="00D73A1D"/>
    <w:rsid w:val="00D74E54"/>
    <w:rsid w:val="00D76C96"/>
    <w:rsid w:val="00D77F8E"/>
    <w:rsid w:val="00D82EAD"/>
    <w:rsid w:val="00D82FC8"/>
    <w:rsid w:val="00D837AF"/>
    <w:rsid w:val="00D83CCD"/>
    <w:rsid w:val="00D85335"/>
    <w:rsid w:val="00D85A77"/>
    <w:rsid w:val="00D86E62"/>
    <w:rsid w:val="00D87AB1"/>
    <w:rsid w:val="00D90395"/>
    <w:rsid w:val="00D90B91"/>
    <w:rsid w:val="00D9133C"/>
    <w:rsid w:val="00D9245E"/>
    <w:rsid w:val="00D925EC"/>
    <w:rsid w:val="00D932F4"/>
    <w:rsid w:val="00D93AEB"/>
    <w:rsid w:val="00D944BC"/>
    <w:rsid w:val="00D96CB6"/>
    <w:rsid w:val="00D975DA"/>
    <w:rsid w:val="00D97F57"/>
    <w:rsid w:val="00DA03CA"/>
    <w:rsid w:val="00DA0901"/>
    <w:rsid w:val="00DA0AC0"/>
    <w:rsid w:val="00DA1570"/>
    <w:rsid w:val="00DA1D1A"/>
    <w:rsid w:val="00DA1DE2"/>
    <w:rsid w:val="00DA23DF"/>
    <w:rsid w:val="00DA2D05"/>
    <w:rsid w:val="00DA3E68"/>
    <w:rsid w:val="00DA48A8"/>
    <w:rsid w:val="00DA4DEB"/>
    <w:rsid w:val="00DA5367"/>
    <w:rsid w:val="00DA6102"/>
    <w:rsid w:val="00DA6AA5"/>
    <w:rsid w:val="00DA6C94"/>
    <w:rsid w:val="00DB0AF0"/>
    <w:rsid w:val="00DB0C91"/>
    <w:rsid w:val="00DB13A1"/>
    <w:rsid w:val="00DB21E8"/>
    <w:rsid w:val="00DB2361"/>
    <w:rsid w:val="00DB6B24"/>
    <w:rsid w:val="00DC0EB2"/>
    <w:rsid w:val="00DC143F"/>
    <w:rsid w:val="00DC1B21"/>
    <w:rsid w:val="00DC1FB6"/>
    <w:rsid w:val="00DC23D1"/>
    <w:rsid w:val="00DC2CE3"/>
    <w:rsid w:val="00DC328A"/>
    <w:rsid w:val="00DC361E"/>
    <w:rsid w:val="00DC5551"/>
    <w:rsid w:val="00DC790D"/>
    <w:rsid w:val="00DD01F0"/>
    <w:rsid w:val="00DD0529"/>
    <w:rsid w:val="00DD0658"/>
    <w:rsid w:val="00DD07B3"/>
    <w:rsid w:val="00DD29BF"/>
    <w:rsid w:val="00DD5F20"/>
    <w:rsid w:val="00DE3A23"/>
    <w:rsid w:val="00DE3DD0"/>
    <w:rsid w:val="00DE4F36"/>
    <w:rsid w:val="00DE5532"/>
    <w:rsid w:val="00DE60BB"/>
    <w:rsid w:val="00DE7009"/>
    <w:rsid w:val="00DE72CD"/>
    <w:rsid w:val="00DE7479"/>
    <w:rsid w:val="00DE7E92"/>
    <w:rsid w:val="00DF21B2"/>
    <w:rsid w:val="00DF2B5B"/>
    <w:rsid w:val="00E00015"/>
    <w:rsid w:val="00E00CCA"/>
    <w:rsid w:val="00E02B32"/>
    <w:rsid w:val="00E02DF6"/>
    <w:rsid w:val="00E03410"/>
    <w:rsid w:val="00E03D71"/>
    <w:rsid w:val="00E04A71"/>
    <w:rsid w:val="00E102BE"/>
    <w:rsid w:val="00E1124D"/>
    <w:rsid w:val="00E13C81"/>
    <w:rsid w:val="00E13D9F"/>
    <w:rsid w:val="00E215FD"/>
    <w:rsid w:val="00E22EAE"/>
    <w:rsid w:val="00E246FB"/>
    <w:rsid w:val="00E24C51"/>
    <w:rsid w:val="00E30096"/>
    <w:rsid w:val="00E300D2"/>
    <w:rsid w:val="00E31F09"/>
    <w:rsid w:val="00E4145D"/>
    <w:rsid w:val="00E42899"/>
    <w:rsid w:val="00E44379"/>
    <w:rsid w:val="00E44D99"/>
    <w:rsid w:val="00E455A7"/>
    <w:rsid w:val="00E468D3"/>
    <w:rsid w:val="00E47647"/>
    <w:rsid w:val="00E479CE"/>
    <w:rsid w:val="00E531E8"/>
    <w:rsid w:val="00E53805"/>
    <w:rsid w:val="00E539DF"/>
    <w:rsid w:val="00E55493"/>
    <w:rsid w:val="00E56654"/>
    <w:rsid w:val="00E57EF1"/>
    <w:rsid w:val="00E61426"/>
    <w:rsid w:val="00E620CB"/>
    <w:rsid w:val="00E62F06"/>
    <w:rsid w:val="00E63FB4"/>
    <w:rsid w:val="00E6645D"/>
    <w:rsid w:val="00E67069"/>
    <w:rsid w:val="00E67D3F"/>
    <w:rsid w:val="00E67DBE"/>
    <w:rsid w:val="00E7183E"/>
    <w:rsid w:val="00E744BD"/>
    <w:rsid w:val="00E74D48"/>
    <w:rsid w:val="00E7648D"/>
    <w:rsid w:val="00E77D0C"/>
    <w:rsid w:val="00E77E92"/>
    <w:rsid w:val="00E8005C"/>
    <w:rsid w:val="00E80CA6"/>
    <w:rsid w:val="00E8114A"/>
    <w:rsid w:val="00E8131F"/>
    <w:rsid w:val="00E820BA"/>
    <w:rsid w:val="00E827CB"/>
    <w:rsid w:val="00E85303"/>
    <w:rsid w:val="00E85B4E"/>
    <w:rsid w:val="00E85FD2"/>
    <w:rsid w:val="00E86D3A"/>
    <w:rsid w:val="00E86FDE"/>
    <w:rsid w:val="00E91427"/>
    <w:rsid w:val="00E916CF"/>
    <w:rsid w:val="00E928CC"/>
    <w:rsid w:val="00E965D4"/>
    <w:rsid w:val="00E9716A"/>
    <w:rsid w:val="00E97CAC"/>
    <w:rsid w:val="00EA0661"/>
    <w:rsid w:val="00EA200D"/>
    <w:rsid w:val="00EA576D"/>
    <w:rsid w:val="00EA5855"/>
    <w:rsid w:val="00EA666A"/>
    <w:rsid w:val="00EB1261"/>
    <w:rsid w:val="00EB1840"/>
    <w:rsid w:val="00EB1A2B"/>
    <w:rsid w:val="00EB1D49"/>
    <w:rsid w:val="00EB2133"/>
    <w:rsid w:val="00EB3F43"/>
    <w:rsid w:val="00EB3FD6"/>
    <w:rsid w:val="00EB4872"/>
    <w:rsid w:val="00EB679D"/>
    <w:rsid w:val="00EC1C0E"/>
    <w:rsid w:val="00EC236E"/>
    <w:rsid w:val="00EC3873"/>
    <w:rsid w:val="00EC3F28"/>
    <w:rsid w:val="00EC42CC"/>
    <w:rsid w:val="00EC5143"/>
    <w:rsid w:val="00EC5430"/>
    <w:rsid w:val="00ED02AE"/>
    <w:rsid w:val="00ED06D1"/>
    <w:rsid w:val="00ED1711"/>
    <w:rsid w:val="00ED1BCB"/>
    <w:rsid w:val="00ED1E7D"/>
    <w:rsid w:val="00ED221E"/>
    <w:rsid w:val="00ED4972"/>
    <w:rsid w:val="00ED6296"/>
    <w:rsid w:val="00ED6FCA"/>
    <w:rsid w:val="00ED7086"/>
    <w:rsid w:val="00EE18B3"/>
    <w:rsid w:val="00EE4C7A"/>
    <w:rsid w:val="00EE550D"/>
    <w:rsid w:val="00EE6B36"/>
    <w:rsid w:val="00EF0957"/>
    <w:rsid w:val="00EF1F7D"/>
    <w:rsid w:val="00EF263D"/>
    <w:rsid w:val="00EF3913"/>
    <w:rsid w:val="00EF478E"/>
    <w:rsid w:val="00EF4C9B"/>
    <w:rsid w:val="00EF6F5E"/>
    <w:rsid w:val="00F02A40"/>
    <w:rsid w:val="00F051B1"/>
    <w:rsid w:val="00F07447"/>
    <w:rsid w:val="00F07BA4"/>
    <w:rsid w:val="00F07FD9"/>
    <w:rsid w:val="00F106B1"/>
    <w:rsid w:val="00F12F39"/>
    <w:rsid w:val="00F14777"/>
    <w:rsid w:val="00F1590F"/>
    <w:rsid w:val="00F16463"/>
    <w:rsid w:val="00F16474"/>
    <w:rsid w:val="00F20177"/>
    <w:rsid w:val="00F208FE"/>
    <w:rsid w:val="00F20A2F"/>
    <w:rsid w:val="00F20C83"/>
    <w:rsid w:val="00F211AD"/>
    <w:rsid w:val="00F23949"/>
    <w:rsid w:val="00F24A05"/>
    <w:rsid w:val="00F25A16"/>
    <w:rsid w:val="00F265A1"/>
    <w:rsid w:val="00F26F69"/>
    <w:rsid w:val="00F3038D"/>
    <w:rsid w:val="00F3057D"/>
    <w:rsid w:val="00F32AD5"/>
    <w:rsid w:val="00F334C5"/>
    <w:rsid w:val="00F33F48"/>
    <w:rsid w:val="00F346B1"/>
    <w:rsid w:val="00F350F8"/>
    <w:rsid w:val="00F35477"/>
    <w:rsid w:val="00F35B12"/>
    <w:rsid w:val="00F3608F"/>
    <w:rsid w:val="00F36394"/>
    <w:rsid w:val="00F37630"/>
    <w:rsid w:val="00F377CA"/>
    <w:rsid w:val="00F3783E"/>
    <w:rsid w:val="00F41233"/>
    <w:rsid w:val="00F4127E"/>
    <w:rsid w:val="00F416F1"/>
    <w:rsid w:val="00F41829"/>
    <w:rsid w:val="00F43537"/>
    <w:rsid w:val="00F44FF5"/>
    <w:rsid w:val="00F45DE6"/>
    <w:rsid w:val="00F505C1"/>
    <w:rsid w:val="00F508EB"/>
    <w:rsid w:val="00F50AB8"/>
    <w:rsid w:val="00F50EE4"/>
    <w:rsid w:val="00F514F5"/>
    <w:rsid w:val="00F51693"/>
    <w:rsid w:val="00F51D16"/>
    <w:rsid w:val="00F51F54"/>
    <w:rsid w:val="00F53AA0"/>
    <w:rsid w:val="00F53EE0"/>
    <w:rsid w:val="00F54BBA"/>
    <w:rsid w:val="00F554CE"/>
    <w:rsid w:val="00F55DDC"/>
    <w:rsid w:val="00F567EE"/>
    <w:rsid w:val="00F60F07"/>
    <w:rsid w:val="00F636BD"/>
    <w:rsid w:val="00F6406B"/>
    <w:rsid w:val="00F6485C"/>
    <w:rsid w:val="00F65808"/>
    <w:rsid w:val="00F7031D"/>
    <w:rsid w:val="00F70763"/>
    <w:rsid w:val="00F70E2F"/>
    <w:rsid w:val="00F73CCA"/>
    <w:rsid w:val="00F73E61"/>
    <w:rsid w:val="00F7525A"/>
    <w:rsid w:val="00F75643"/>
    <w:rsid w:val="00F761F4"/>
    <w:rsid w:val="00F77224"/>
    <w:rsid w:val="00F774E8"/>
    <w:rsid w:val="00F805E1"/>
    <w:rsid w:val="00F806AC"/>
    <w:rsid w:val="00F8114D"/>
    <w:rsid w:val="00F81542"/>
    <w:rsid w:val="00F81599"/>
    <w:rsid w:val="00F81D49"/>
    <w:rsid w:val="00F82499"/>
    <w:rsid w:val="00F8259B"/>
    <w:rsid w:val="00F82B5D"/>
    <w:rsid w:val="00F85C5C"/>
    <w:rsid w:val="00F8760A"/>
    <w:rsid w:val="00F9045F"/>
    <w:rsid w:val="00F90976"/>
    <w:rsid w:val="00F91135"/>
    <w:rsid w:val="00F9279E"/>
    <w:rsid w:val="00F94EAE"/>
    <w:rsid w:val="00F9509F"/>
    <w:rsid w:val="00F951B2"/>
    <w:rsid w:val="00F95F19"/>
    <w:rsid w:val="00F96C79"/>
    <w:rsid w:val="00F975C9"/>
    <w:rsid w:val="00FA3ACF"/>
    <w:rsid w:val="00FA620D"/>
    <w:rsid w:val="00FA6F70"/>
    <w:rsid w:val="00FA7BFF"/>
    <w:rsid w:val="00FB28F4"/>
    <w:rsid w:val="00FB306F"/>
    <w:rsid w:val="00FB3B11"/>
    <w:rsid w:val="00FB5B87"/>
    <w:rsid w:val="00FC05AA"/>
    <w:rsid w:val="00FC1143"/>
    <w:rsid w:val="00FC22AD"/>
    <w:rsid w:val="00FC2EA3"/>
    <w:rsid w:val="00FC658B"/>
    <w:rsid w:val="00FC67CB"/>
    <w:rsid w:val="00FC6BB5"/>
    <w:rsid w:val="00FD0D3B"/>
    <w:rsid w:val="00FD21B3"/>
    <w:rsid w:val="00FD257A"/>
    <w:rsid w:val="00FD4C2E"/>
    <w:rsid w:val="00FD542D"/>
    <w:rsid w:val="00FE06BB"/>
    <w:rsid w:val="00FE2702"/>
    <w:rsid w:val="00FE3383"/>
    <w:rsid w:val="00FE4C20"/>
    <w:rsid w:val="00FE5025"/>
    <w:rsid w:val="00FE5373"/>
    <w:rsid w:val="00FE7449"/>
    <w:rsid w:val="00FF0454"/>
    <w:rsid w:val="00FF04D8"/>
    <w:rsid w:val="00FF05C8"/>
    <w:rsid w:val="00FF0FEB"/>
    <w:rsid w:val="00FF11B8"/>
    <w:rsid w:val="00FF24DD"/>
    <w:rsid w:val="00FF31F6"/>
    <w:rsid w:val="00FF325D"/>
    <w:rsid w:val="01951445"/>
    <w:rsid w:val="01D3647B"/>
    <w:rsid w:val="02145726"/>
    <w:rsid w:val="0250441F"/>
    <w:rsid w:val="0270686F"/>
    <w:rsid w:val="02760702"/>
    <w:rsid w:val="027F4D04"/>
    <w:rsid w:val="028B2FE2"/>
    <w:rsid w:val="028C11CF"/>
    <w:rsid w:val="03100052"/>
    <w:rsid w:val="0326576B"/>
    <w:rsid w:val="033B4CE2"/>
    <w:rsid w:val="03474010"/>
    <w:rsid w:val="03922782"/>
    <w:rsid w:val="03C55FD7"/>
    <w:rsid w:val="03E82C1C"/>
    <w:rsid w:val="0419200D"/>
    <w:rsid w:val="04363AE8"/>
    <w:rsid w:val="04C335CE"/>
    <w:rsid w:val="04ED23F9"/>
    <w:rsid w:val="05783684"/>
    <w:rsid w:val="058F34B0"/>
    <w:rsid w:val="05ED0385"/>
    <w:rsid w:val="05F36C81"/>
    <w:rsid w:val="060227A0"/>
    <w:rsid w:val="06044ECE"/>
    <w:rsid w:val="0676152E"/>
    <w:rsid w:val="067B1C86"/>
    <w:rsid w:val="06A411DD"/>
    <w:rsid w:val="06D2603A"/>
    <w:rsid w:val="070E2AFA"/>
    <w:rsid w:val="073F75B0"/>
    <w:rsid w:val="078F59E9"/>
    <w:rsid w:val="07996868"/>
    <w:rsid w:val="07FF7612"/>
    <w:rsid w:val="086B3C77"/>
    <w:rsid w:val="08FA50E4"/>
    <w:rsid w:val="09C1351A"/>
    <w:rsid w:val="09EF451D"/>
    <w:rsid w:val="0A16130F"/>
    <w:rsid w:val="0A622897"/>
    <w:rsid w:val="0AA421E0"/>
    <w:rsid w:val="0AA74DF8"/>
    <w:rsid w:val="0AD34923"/>
    <w:rsid w:val="0B5A4560"/>
    <w:rsid w:val="0B8120E5"/>
    <w:rsid w:val="0BA90EC7"/>
    <w:rsid w:val="0C197F77"/>
    <w:rsid w:val="0C1E3C8B"/>
    <w:rsid w:val="0C354C94"/>
    <w:rsid w:val="0CCA3841"/>
    <w:rsid w:val="0D335069"/>
    <w:rsid w:val="0D54592A"/>
    <w:rsid w:val="0D75742F"/>
    <w:rsid w:val="0D7B5F2D"/>
    <w:rsid w:val="0D8822E2"/>
    <w:rsid w:val="0DEB5944"/>
    <w:rsid w:val="0E3B40E5"/>
    <w:rsid w:val="0E6059EA"/>
    <w:rsid w:val="0E883192"/>
    <w:rsid w:val="0EBB216E"/>
    <w:rsid w:val="0EE23F7F"/>
    <w:rsid w:val="0EEC27F9"/>
    <w:rsid w:val="0F170C89"/>
    <w:rsid w:val="0F250C58"/>
    <w:rsid w:val="0F6F5272"/>
    <w:rsid w:val="0FDC134C"/>
    <w:rsid w:val="0FDE11FD"/>
    <w:rsid w:val="1054157E"/>
    <w:rsid w:val="105D07D1"/>
    <w:rsid w:val="105F01DB"/>
    <w:rsid w:val="10C47A66"/>
    <w:rsid w:val="110C7E5C"/>
    <w:rsid w:val="111C0E85"/>
    <w:rsid w:val="118764DB"/>
    <w:rsid w:val="11C053A5"/>
    <w:rsid w:val="11E522FD"/>
    <w:rsid w:val="11EE77B0"/>
    <w:rsid w:val="11F42D31"/>
    <w:rsid w:val="122441BA"/>
    <w:rsid w:val="12577A05"/>
    <w:rsid w:val="129513D3"/>
    <w:rsid w:val="12D746E8"/>
    <w:rsid w:val="13BE2CF8"/>
    <w:rsid w:val="13E64BE3"/>
    <w:rsid w:val="14205582"/>
    <w:rsid w:val="14CD5DA3"/>
    <w:rsid w:val="154B7376"/>
    <w:rsid w:val="15B57021"/>
    <w:rsid w:val="15F62BFE"/>
    <w:rsid w:val="16551BAC"/>
    <w:rsid w:val="17BB6387"/>
    <w:rsid w:val="17CA481C"/>
    <w:rsid w:val="17CA65CA"/>
    <w:rsid w:val="1800597B"/>
    <w:rsid w:val="184E5A1B"/>
    <w:rsid w:val="187E2596"/>
    <w:rsid w:val="189D783A"/>
    <w:rsid w:val="18B81D45"/>
    <w:rsid w:val="18D25736"/>
    <w:rsid w:val="19776C13"/>
    <w:rsid w:val="1A1208DF"/>
    <w:rsid w:val="1A494B95"/>
    <w:rsid w:val="1A4A05A9"/>
    <w:rsid w:val="1A613215"/>
    <w:rsid w:val="1A7E017A"/>
    <w:rsid w:val="1AB446DD"/>
    <w:rsid w:val="1AD0435D"/>
    <w:rsid w:val="1ADD6614"/>
    <w:rsid w:val="1AFA1C97"/>
    <w:rsid w:val="1AFB359A"/>
    <w:rsid w:val="1B1E2EB4"/>
    <w:rsid w:val="1B754A9E"/>
    <w:rsid w:val="1BBA6B41"/>
    <w:rsid w:val="1BE91804"/>
    <w:rsid w:val="1CAF4CC7"/>
    <w:rsid w:val="1CCA2C12"/>
    <w:rsid w:val="1D2F0946"/>
    <w:rsid w:val="1DA97D6B"/>
    <w:rsid w:val="1EF47FF9"/>
    <w:rsid w:val="1EFB350D"/>
    <w:rsid w:val="1F736422"/>
    <w:rsid w:val="1F785377"/>
    <w:rsid w:val="1F882FF2"/>
    <w:rsid w:val="1FFB0986"/>
    <w:rsid w:val="2000702C"/>
    <w:rsid w:val="207A2126"/>
    <w:rsid w:val="20CC20AD"/>
    <w:rsid w:val="21AB4E78"/>
    <w:rsid w:val="21C215E5"/>
    <w:rsid w:val="222A55BD"/>
    <w:rsid w:val="222B6B08"/>
    <w:rsid w:val="224B5D17"/>
    <w:rsid w:val="22C765E7"/>
    <w:rsid w:val="22D34FB0"/>
    <w:rsid w:val="22D402FC"/>
    <w:rsid w:val="243B2F0E"/>
    <w:rsid w:val="256C30BC"/>
    <w:rsid w:val="25970CBA"/>
    <w:rsid w:val="269D4D13"/>
    <w:rsid w:val="26DB282E"/>
    <w:rsid w:val="26FB67A0"/>
    <w:rsid w:val="28651BBC"/>
    <w:rsid w:val="28773C04"/>
    <w:rsid w:val="28A71371"/>
    <w:rsid w:val="28D728F5"/>
    <w:rsid w:val="28F61640"/>
    <w:rsid w:val="2933422A"/>
    <w:rsid w:val="293529B6"/>
    <w:rsid w:val="29377878"/>
    <w:rsid w:val="29BE3608"/>
    <w:rsid w:val="2A0F6A7A"/>
    <w:rsid w:val="2A1C2CB5"/>
    <w:rsid w:val="2A3760C3"/>
    <w:rsid w:val="2A8277EF"/>
    <w:rsid w:val="2AF86EC1"/>
    <w:rsid w:val="2B0F2424"/>
    <w:rsid w:val="2C91601D"/>
    <w:rsid w:val="2CB06AAD"/>
    <w:rsid w:val="2CBA3414"/>
    <w:rsid w:val="2CCE400E"/>
    <w:rsid w:val="2D0D0FDB"/>
    <w:rsid w:val="2D260A97"/>
    <w:rsid w:val="2D6A0964"/>
    <w:rsid w:val="2D6A1F89"/>
    <w:rsid w:val="2DAB3082"/>
    <w:rsid w:val="2DB273DC"/>
    <w:rsid w:val="2DDE64D3"/>
    <w:rsid w:val="2E015B7F"/>
    <w:rsid w:val="2E6B420B"/>
    <w:rsid w:val="2E7B6B50"/>
    <w:rsid w:val="2EB536D8"/>
    <w:rsid w:val="2EE11D78"/>
    <w:rsid w:val="2EFB1FF5"/>
    <w:rsid w:val="2F0A476E"/>
    <w:rsid w:val="2F0E56BC"/>
    <w:rsid w:val="2F3740ED"/>
    <w:rsid w:val="2F8337D6"/>
    <w:rsid w:val="30136908"/>
    <w:rsid w:val="30195207"/>
    <w:rsid w:val="301A5EE8"/>
    <w:rsid w:val="306F4A7F"/>
    <w:rsid w:val="30FF0C3A"/>
    <w:rsid w:val="312325FB"/>
    <w:rsid w:val="315126AB"/>
    <w:rsid w:val="315F16D9"/>
    <w:rsid w:val="31AC3642"/>
    <w:rsid w:val="31C36F12"/>
    <w:rsid w:val="31C37EF0"/>
    <w:rsid w:val="31F2254D"/>
    <w:rsid w:val="321F5505"/>
    <w:rsid w:val="32CB26D6"/>
    <w:rsid w:val="33044C2E"/>
    <w:rsid w:val="334D3E13"/>
    <w:rsid w:val="33725BF7"/>
    <w:rsid w:val="339130CD"/>
    <w:rsid w:val="339A4C4A"/>
    <w:rsid w:val="33BE6B8B"/>
    <w:rsid w:val="33E62638"/>
    <w:rsid w:val="33EF2140"/>
    <w:rsid w:val="34355869"/>
    <w:rsid w:val="34677222"/>
    <w:rsid w:val="34880360"/>
    <w:rsid w:val="34950653"/>
    <w:rsid w:val="34B826F7"/>
    <w:rsid w:val="34CC0727"/>
    <w:rsid w:val="34EF0FC6"/>
    <w:rsid w:val="35231940"/>
    <w:rsid w:val="3566572C"/>
    <w:rsid w:val="35B2580A"/>
    <w:rsid w:val="35B6049F"/>
    <w:rsid w:val="35C020D4"/>
    <w:rsid w:val="3649691E"/>
    <w:rsid w:val="36853883"/>
    <w:rsid w:val="370C0F3A"/>
    <w:rsid w:val="371001AD"/>
    <w:rsid w:val="371571F5"/>
    <w:rsid w:val="372E1214"/>
    <w:rsid w:val="37C4673A"/>
    <w:rsid w:val="38044B88"/>
    <w:rsid w:val="38156F95"/>
    <w:rsid w:val="38511DF8"/>
    <w:rsid w:val="38653A79"/>
    <w:rsid w:val="38980919"/>
    <w:rsid w:val="389E0F9B"/>
    <w:rsid w:val="389F7E73"/>
    <w:rsid w:val="38AA5930"/>
    <w:rsid w:val="38B34308"/>
    <w:rsid w:val="38EC084D"/>
    <w:rsid w:val="38ED6930"/>
    <w:rsid w:val="390F4210"/>
    <w:rsid w:val="392E030F"/>
    <w:rsid w:val="394A2C6F"/>
    <w:rsid w:val="39665CFB"/>
    <w:rsid w:val="39730417"/>
    <w:rsid w:val="398C37FF"/>
    <w:rsid w:val="39A862CA"/>
    <w:rsid w:val="39E83CCC"/>
    <w:rsid w:val="3A30455A"/>
    <w:rsid w:val="3A8B4052"/>
    <w:rsid w:val="3AC03C4E"/>
    <w:rsid w:val="3ACA22B9"/>
    <w:rsid w:val="3B006358"/>
    <w:rsid w:val="3B2F374B"/>
    <w:rsid w:val="3B9528C7"/>
    <w:rsid w:val="3BA725FA"/>
    <w:rsid w:val="3BAC0255"/>
    <w:rsid w:val="3C4916DE"/>
    <w:rsid w:val="3C681D8A"/>
    <w:rsid w:val="3D4F4CF8"/>
    <w:rsid w:val="3D5C38AB"/>
    <w:rsid w:val="3D6A4445"/>
    <w:rsid w:val="3DC9194F"/>
    <w:rsid w:val="3DC9681A"/>
    <w:rsid w:val="3DDA7E63"/>
    <w:rsid w:val="3DE75CFE"/>
    <w:rsid w:val="3E5E2171"/>
    <w:rsid w:val="3E83433A"/>
    <w:rsid w:val="3EAD5CF6"/>
    <w:rsid w:val="3F2439F9"/>
    <w:rsid w:val="3F580F9B"/>
    <w:rsid w:val="3F5B000C"/>
    <w:rsid w:val="3F79605C"/>
    <w:rsid w:val="3FDD7502"/>
    <w:rsid w:val="3FED7AB3"/>
    <w:rsid w:val="3FFA376A"/>
    <w:rsid w:val="400D3374"/>
    <w:rsid w:val="40597456"/>
    <w:rsid w:val="40966FE5"/>
    <w:rsid w:val="40A9350C"/>
    <w:rsid w:val="40B75A8F"/>
    <w:rsid w:val="40BF5D5D"/>
    <w:rsid w:val="41226123"/>
    <w:rsid w:val="412A0477"/>
    <w:rsid w:val="41540B2E"/>
    <w:rsid w:val="419378A9"/>
    <w:rsid w:val="41AA00D8"/>
    <w:rsid w:val="41C054C0"/>
    <w:rsid w:val="41CF4659"/>
    <w:rsid w:val="41EE39B2"/>
    <w:rsid w:val="42186000"/>
    <w:rsid w:val="423A4BC2"/>
    <w:rsid w:val="42F83CDE"/>
    <w:rsid w:val="42FB3958"/>
    <w:rsid w:val="432D3D38"/>
    <w:rsid w:val="435E22A4"/>
    <w:rsid w:val="43811983"/>
    <w:rsid w:val="438C0C73"/>
    <w:rsid w:val="43DA02E2"/>
    <w:rsid w:val="43E46DC3"/>
    <w:rsid w:val="43F82BB9"/>
    <w:rsid w:val="43F860E9"/>
    <w:rsid w:val="44727C49"/>
    <w:rsid w:val="44AB6CB7"/>
    <w:rsid w:val="44DD7582"/>
    <w:rsid w:val="452D5F09"/>
    <w:rsid w:val="45BF376C"/>
    <w:rsid w:val="45E05087"/>
    <w:rsid w:val="460223FC"/>
    <w:rsid w:val="460C3774"/>
    <w:rsid w:val="46717A8D"/>
    <w:rsid w:val="4689565C"/>
    <w:rsid w:val="46C6400A"/>
    <w:rsid w:val="46DA05DC"/>
    <w:rsid w:val="470628A2"/>
    <w:rsid w:val="4710374A"/>
    <w:rsid w:val="47A17C6B"/>
    <w:rsid w:val="47B42327"/>
    <w:rsid w:val="47CF0F0F"/>
    <w:rsid w:val="484D1E5E"/>
    <w:rsid w:val="48904B42"/>
    <w:rsid w:val="48F549A5"/>
    <w:rsid w:val="498816FE"/>
    <w:rsid w:val="499371F7"/>
    <w:rsid w:val="4ACE4637"/>
    <w:rsid w:val="4B005883"/>
    <w:rsid w:val="4B2257F9"/>
    <w:rsid w:val="4BA10E14"/>
    <w:rsid w:val="4BC93EC7"/>
    <w:rsid w:val="4C7C718B"/>
    <w:rsid w:val="4CA3296A"/>
    <w:rsid w:val="4CE41943"/>
    <w:rsid w:val="4D051947"/>
    <w:rsid w:val="4D493511"/>
    <w:rsid w:val="4D6E5CB0"/>
    <w:rsid w:val="4DD76336"/>
    <w:rsid w:val="4E1B3100"/>
    <w:rsid w:val="4E261AA5"/>
    <w:rsid w:val="4E4B1857"/>
    <w:rsid w:val="4E7B594C"/>
    <w:rsid w:val="4E85035F"/>
    <w:rsid w:val="4E9C4406"/>
    <w:rsid w:val="4EC54481"/>
    <w:rsid w:val="4F5D38A8"/>
    <w:rsid w:val="50130DE6"/>
    <w:rsid w:val="501871CB"/>
    <w:rsid w:val="504279CF"/>
    <w:rsid w:val="50642410"/>
    <w:rsid w:val="509D090C"/>
    <w:rsid w:val="50A6646F"/>
    <w:rsid w:val="50AD3DB7"/>
    <w:rsid w:val="51002A10"/>
    <w:rsid w:val="515626A1"/>
    <w:rsid w:val="516705FE"/>
    <w:rsid w:val="517C2B55"/>
    <w:rsid w:val="51946AFC"/>
    <w:rsid w:val="51BF47E1"/>
    <w:rsid w:val="51EC090F"/>
    <w:rsid w:val="521265C8"/>
    <w:rsid w:val="521C2E19"/>
    <w:rsid w:val="525A1D1D"/>
    <w:rsid w:val="52DB6DBB"/>
    <w:rsid w:val="52F07812"/>
    <w:rsid w:val="531655EB"/>
    <w:rsid w:val="5383130A"/>
    <w:rsid w:val="54135852"/>
    <w:rsid w:val="54297BF9"/>
    <w:rsid w:val="54637DFF"/>
    <w:rsid w:val="54901501"/>
    <w:rsid w:val="54F22A19"/>
    <w:rsid w:val="555203DB"/>
    <w:rsid w:val="55A504E4"/>
    <w:rsid w:val="55D02BDE"/>
    <w:rsid w:val="55DC0FAD"/>
    <w:rsid w:val="55F90BD4"/>
    <w:rsid w:val="5679148B"/>
    <w:rsid w:val="567C4AD1"/>
    <w:rsid w:val="56912922"/>
    <w:rsid w:val="56D156EE"/>
    <w:rsid w:val="573F15A9"/>
    <w:rsid w:val="57846033"/>
    <w:rsid w:val="57A033AE"/>
    <w:rsid w:val="57D4431F"/>
    <w:rsid w:val="57EC3417"/>
    <w:rsid w:val="58080433"/>
    <w:rsid w:val="58475C42"/>
    <w:rsid w:val="58502ABA"/>
    <w:rsid w:val="58514364"/>
    <w:rsid w:val="58D345D7"/>
    <w:rsid w:val="59AF6DF2"/>
    <w:rsid w:val="59C363FA"/>
    <w:rsid w:val="59C7413C"/>
    <w:rsid w:val="5A355549"/>
    <w:rsid w:val="5A8221F3"/>
    <w:rsid w:val="5B0C4102"/>
    <w:rsid w:val="5B6F05E7"/>
    <w:rsid w:val="5BAD03A6"/>
    <w:rsid w:val="5BD601D3"/>
    <w:rsid w:val="5C2C7BF7"/>
    <w:rsid w:val="5C6B222E"/>
    <w:rsid w:val="5C7E1774"/>
    <w:rsid w:val="5CB3602E"/>
    <w:rsid w:val="5CF80ABC"/>
    <w:rsid w:val="5D02548B"/>
    <w:rsid w:val="5D113D34"/>
    <w:rsid w:val="5D186788"/>
    <w:rsid w:val="5D1C1FE2"/>
    <w:rsid w:val="5D543F38"/>
    <w:rsid w:val="5DBD0D4D"/>
    <w:rsid w:val="5E443FAD"/>
    <w:rsid w:val="5EAF519E"/>
    <w:rsid w:val="5EE46B97"/>
    <w:rsid w:val="5EFB03E4"/>
    <w:rsid w:val="5F6E5618"/>
    <w:rsid w:val="600B7603"/>
    <w:rsid w:val="603E3C8C"/>
    <w:rsid w:val="609E0300"/>
    <w:rsid w:val="60A641D8"/>
    <w:rsid w:val="60DC0EA9"/>
    <w:rsid w:val="60E417AD"/>
    <w:rsid w:val="60F02A07"/>
    <w:rsid w:val="611F2767"/>
    <w:rsid w:val="615D0E72"/>
    <w:rsid w:val="61F42872"/>
    <w:rsid w:val="6232236E"/>
    <w:rsid w:val="62377985"/>
    <w:rsid w:val="623D6AC0"/>
    <w:rsid w:val="62791D4B"/>
    <w:rsid w:val="62946B85"/>
    <w:rsid w:val="62C531E2"/>
    <w:rsid w:val="632B1343"/>
    <w:rsid w:val="632E56DC"/>
    <w:rsid w:val="637C0269"/>
    <w:rsid w:val="639A641D"/>
    <w:rsid w:val="639F5255"/>
    <w:rsid w:val="63FA7EF9"/>
    <w:rsid w:val="641D1292"/>
    <w:rsid w:val="64480AF1"/>
    <w:rsid w:val="644F3024"/>
    <w:rsid w:val="6481138B"/>
    <w:rsid w:val="64882719"/>
    <w:rsid w:val="648A5EA0"/>
    <w:rsid w:val="64DB26E3"/>
    <w:rsid w:val="64E4434B"/>
    <w:rsid w:val="64F5446A"/>
    <w:rsid w:val="65165F77"/>
    <w:rsid w:val="65D5369F"/>
    <w:rsid w:val="65D73958"/>
    <w:rsid w:val="65D9673A"/>
    <w:rsid w:val="66B00535"/>
    <w:rsid w:val="66CC6DA6"/>
    <w:rsid w:val="66F75934"/>
    <w:rsid w:val="671800CF"/>
    <w:rsid w:val="67381624"/>
    <w:rsid w:val="679623FB"/>
    <w:rsid w:val="683C1C84"/>
    <w:rsid w:val="6872557F"/>
    <w:rsid w:val="687339AE"/>
    <w:rsid w:val="689C2C37"/>
    <w:rsid w:val="689E753C"/>
    <w:rsid w:val="68AA6EC2"/>
    <w:rsid w:val="68B012A1"/>
    <w:rsid w:val="68C8445A"/>
    <w:rsid w:val="68FE11FC"/>
    <w:rsid w:val="690358AA"/>
    <w:rsid w:val="692D1F16"/>
    <w:rsid w:val="69AB1384"/>
    <w:rsid w:val="69E00902"/>
    <w:rsid w:val="6A000287"/>
    <w:rsid w:val="6A734746"/>
    <w:rsid w:val="6AC36259"/>
    <w:rsid w:val="6B164DCC"/>
    <w:rsid w:val="6B217B27"/>
    <w:rsid w:val="6B375948"/>
    <w:rsid w:val="6B531E22"/>
    <w:rsid w:val="6B677D61"/>
    <w:rsid w:val="6BB92001"/>
    <w:rsid w:val="6BBD794E"/>
    <w:rsid w:val="6C6B57BA"/>
    <w:rsid w:val="6C924AF7"/>
    <w:rsid w:val="6CC26B34"/>
    <w:rsid w:val="6CD52FC7"/>
    <w:rsid w:val="6D4A7368"/>
    <w:rsid w:val="6D765805"/>
    <w:rsid w:val="6DA32372"/>
    <w:rsid w:val="6E152A05"/>
    <w:rsid w:val="6E730556"/>
    <w:rsid w:val="6EAB7730"/>
    <w:rsid w:val="6F2B7691"/>
    <w:rsid w:val="6F8D2E3E"/>
    <w:rsid w:val="70117A67"/>
    <w:rsid w:val="705B6F34"/>
    <w:rsid w:val="705D2CAC"/>
    <w:rsid w:val="707F0E75"/>
    <w:rsid w:val="70811760"/>
    <w:rsid w:val="708C17E3"/>
    <w:rsid w:val="70DE203F"/>
    <w:rsid w:val="71804EA4"/>
    <w:rsid w:val="71EB06FF"/>
    <w:rsid w:val="724E1851"/>
    <w:rsid w:val="728E20F1"/>
    <w:rsid w:val="72C25048"/>
    <w:rsid w:val="72F57843"/>
    <w:rsid w:val="730C43A4"/>
    <w:rsid w:val="73261A7B"/>
    <w:rsid w:val="73852C46"/>
    <w:rsid w:val="7388529A"/>
    <w:rsid w:val="73AB1DFD"/>
    <w:rsid w:val="740253A5"/>
    <w:rsid w:val="753C37D8"/>
    <w:rsid w:val="75644ADD"/>
    <w:rsid w:val="76116A13"/>
    <w:rsid w:val="76162EAF"/>
    <w:rsid w:val="76286FAD"/>
    <w:rsid w:val="763E461B"/>
    <w:rsid w:val="766A7551"/>
    <w:rsid w:val="774845AD"/>
    <w:rsid w:val="7778661E"/>
    <w:rsid w:val="77E45A61"/>
    <w:rsid w:val="780722E5"/>
    <w:rsid w:val="780D320A"/>
    <w:rsid w:val="78CB7BC7"/>
    <w:rsid w:val="78EE357A"/>
    <w:rsid w:val="78F35090"/>
    <w:rsid w:val="79475BCF"/>
    <w:rsid w:val="79593B85"/>
    <w:rsid w:val="7A37573A"/>
    <w:rsid w:val="7A484113"/>
    <w:rsid w:val="7B1B774B"/>
    <w:rsid w:val="7B245DC3"/>
    <w:rsid w:val="7B6A1F20"/>
    <w:rsid w:val="7C553E96"/>
    <w:rsid w:val="7C6333F8"/>
    <w:rsid w:val="7C661E25"/>
    <w:rsid w:val="7C717C59"/>
    <w:rsid w:val="7CC77E2B"/>
    <w:rsid w:val="7CE42970"/>
    <w:rsid w:val="7CE85FF3"/>
    <w:rsid w:val="7E0C7AC0"/>
    <w:rsid w:val="7E1F1538"/>
    <w:rsid w:val="7E2272E3"/>
    <w:rsid w:val="7E345506"/>
    <w:rsid w:val="7E3F4A4C"/>
    <w:rsid w:val="7E5745B1"/>
    <w:rsid w:val="7E647941"/>
    <w:rsid w:val="7ED9134D"/>
    <w:rsid w:val="7F0D2360"/>
    <w:rsid w:val="7F0D3A43"/>
    <w:rsid w:val="7F2F7F0A"/>
    <w:rsid w:val="7F3B7284"/>
    <w:rsid w:val="7F447BBB"/>
    <w:rsid w:val="7F6D27E0"/>
    <w:rsid w:val="7FAF0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1">
    <w:name w:val="Default Paragraph Font"/>
    <w:unhideWhenUsed/>
    <w:qFormat/>
    <w:uiPriority w:val="1"/>
  </w:style>
  <w:style w:type="table" w:default="1" w:styleId="19">
    <w:name w:val="Normal Table"/>
    <w:unhideWhenUsed/>
    <w:qFormat/>
    <w:uiPriority w:val="99"/>
    <w:tblPr>
      <w:tblStyle w:val="19"/>
      <w:tblCellMar>
        <w:top w:w="0" w:type="dxa"/>
        <w:left w:w="108" w:type="dxa"/>
        <w:bottom w:w="0" w:type="dxa"/>
        <w:right w:w="108" w:type="dxa"/>
      </w:tblCellMar>
    </w:tblPr>
  </w:style>
  <w:style w:type="paragraph" w:styleId="7">
    <w:name w:val="Document Map"/>
    <w:basedOn w:val="1"/>
    <w:link w:val="26"/>
    <w:qFormat/>
    <w:uiPriority w:val="99"/>
    <w:pPr>
      <w:shd w:val="clear" w:color="auto" w:fill="000080"/>
    </w:pPr>
    <w:rPr>
      <w:szCs w:val="24"/>
    </w:rPr>
  </w:style>
  <w:style w:type="paragraph" w:styleId="8">
    <w:name w:val="annotation text"/>
    <w:basedOn w:val="1"/>
    <w:unhideWhenUsed/>
    <w:qFormat/>
    <w:uiPriority w:val="99"/>
    <w:pPr>
      <w:jc w:val="left"/>
    </w:pPr>
  </w:style>
  <w:style w:type="paragraph" w:styleId="9">
    <w:name w:val="Body Text"/>
    <w:basedOn w:val="1"/>
    <w:unhideWhenUsed/>
    <w:qFormat/>
    <w:uiPriority w:val="99"/>
    <w:rPr>
      <w:sz w:val="24"/>
    </w:rPr>
  </w:style>
  <w:style w:type="paragraph" w:styleId="10">
    <w:name w:val="Body Text Indent"/>
    <w:unhideWhenUsed/>
    <w:qFormat/>
    <w:uiPriority w:val="99"/>
    <w:pPr>
      <w:spacing w:after="120"/>
      <w:ind w:left="420" w:leftChars="200"/>
    </w:pPr>
    <w:rPr>
      <w:rFonts w:ascii="Times New Roman" w:hAnsi="Times New Roman" w:eastAsia="宋体" w:cs="Times New Roman"/>
      <w:lang w:val="en-US" w:eastAsia="zh-CN" w:bidi="ar-SA"/>
    </w:rPr>
  </w:style>
  <w:style w:type="paragraph" w:styleId="11">
    <w:name w:val="toc 3"/>
    <w:basedOn w:val="1"/>
    <w:next w:val="1"/>
    <w:unhideWhenUsed/>
    <w:qFormat/>
    <w:uiPriority w:val="39"/>
    <w:pPr>
      <w:ind w:left="840" w:leftChars="400"/>
    </w:pPr>
  </w:style>
  <w:style w:type="paragraph" w:styleId="12">
    <w:name w:val="Date"/>
    <w:basedOn w:val="1"/>
    <w:next w:val="1"/>
    <w:link w:val="27"/>
    <w:unhideWhenUsed/>
    <w:qFormat/>
    <w:uiPriority w:val="99"/>
    <w:pPr>
      <w:ind w:left="100" w:leftChars="2500"/>
    </w:pPr>
  </w:style>
  <w:style w:type="paragraph" w:styleId="13">
    <w:name w:val="Balloon Text"/>
    <w:basedOn w:val="1"/>
    <w:link w:val="28"/>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20">
    <w:name w:val="Table Grid"/>
    <w:basedOn w:val="19"/>
    <w:unhideWhenUsed/>
    <w:qFormat/>
    <w:uiPriority w:val="99"/>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page number"/>
    <w:basedOn w:val="21"/>
    <w:unhideWhenUsed/>
    <w:qFormat/>
    <w:uiPriority w:val="99"/>
  </w:style>
  <w:style w:type="character" w:styleId="24">
    <w:name w:val="Hyperlink"/>
    <w:basedOn w:val="21"/>
    <w:unhideWhenUsed/>
    <w:qFormat/>
    <w:uiPriority w:val="99"/>
    <w:rPr>
      <w:color w:val="0000FF"/>
      <w:u w:val="single"/>
    </w:rPr>
  </w:style>
  <w:style w:type="character" w:styleId="25">
    <w:name w:val="annotation reference"/>
    <w:basedOn w:val="21"/>
    <w:unhideWhenUsed/>
    <w:qFormat/>
    <w:uiPriority w:val="99"/>
    <w:rPr>
      <w:sz w:val="21"/>
      <w:szCs w:val="21"/>
    </w:rPr>
  </w:style>
  <w:style w:type="character" w:customStyle="1" w:styleId="26">
    <w:name w:val="文档结构图 Char"/>
    <w:basedOn w:val="21"/>
    <w:link w:val="7"/>
    <w:qFormat/>
    <w:uiPriority w:val="99"/>
    <w:rPr>
      <w:kern w:val="2"/>
      <w:sz w:val="21"/>
      <w:szCs w:val="24"/>
      <w:shd w:val="clear" w:color="auto" w:fill="000080"/>
    </w:rPr>
  </w:style>
  <w:style w:type="character" w:customStyle="1" w:styleId="27">
    <w:name w:val="日期 Char"/>
    <w:link w:val="12"/>
    <w:semiHidden/>
    <w:qFormat/>
    <w:uiPriority w:val="99"/>
    <w:rPr>
      <w:kern w:val="2"/>
      <w:sz w:val="21"/>
    </w:rPr>
  </w:style>
  <w:style w:type="character" w:customStyle="1" w:styleId="28">
    <w:name w:val="批注框文本 Char"/>
    <w:link w:val="13"/>
    <w:semiHidden/>
    <w:qFormat/>
    <w:uiPriority w:val="99"/>
    <w:rPr>
      <w:kern w:val="2"/>
      <w:sz w:val="18"/>
      <w:szCs w:val="18"/>
    </w:rPr>
  </w:style>
  <w:style w:type="character" w:customStyle="1" w:styleId="29">
    <w:name w:val="页脚 Char"/>
    <w:link w:val="14"/>
    <w:qFormat/>
    <w:uiPriority w:val="99"/>
    <w:rPr>
      <w:kern w:val="2"/>
      <w:sz w:val="18"/>
      <w:szCs w:val="18"/>
    </w:rPr>
  </w:style>
  <w:style w:type="paragraph" w:customStyle="1" w:styleId="30">
    <w:name w:val="一"/>
    <w:basedOn w:val="1"/>
    <w:next w:val="1"/>
    <w:qFormat/>
    <w:uiPriority w:val="0"/>
    <w:pPr>
      <w:keepNext/>
      <w:keepLines/>
      <w:adjustRightInd w:val="0"/>
      <w:snapToGrid w:val="0"/>
      <w:spacing w:line="360" w:lineRule="auto"/>
      <w:ind w:firstLine="408" w:firstLineChars="200"/>
      <w:jc w:val="left"/>
      <w:outlineLvl w:val="1"/>
    </w:pPr>
    <w:rPr>
      <w:rFonts w:hint="eastAsia" w:ascii="黑体" w:hAnsi="黑体" w:eastAsia="黑体"/>
      <w:sz w:val="24"/>
      <w:szCs w:val="18"/>
    </w:rPr>
  </w:style>
  <w:style w:type="paragraph" w:customStyle="1" w:styleId="31">
    <w:name w:val="（一）"/>
    <w:basedOn w:val="1"/>
    <w:qFormat/>
    <w:uiPriority w:val="0"/>
    <w:pPr>
      <w:keepNext/>
      <w:keepLines/>
      <w:adjustRightInd w:val="0"/>
      <w:snapToGrid w:val="0"/>
      <w:spacing w:line="360" w:lineRule="auto"/>
      <w:ind w:firstLine="408" w:firstLineChars="200"/>
      <w:jc w:val="left"/>
      <w:outlineLvl w:val="1"/>
    </w:pPr>
    <w:rPr>
      <w:rFonts w:hint="eastAsia" w:ascii="黑体" w:hAnsi="黑体" w:eastAsia="楷体"/>
      <w:b/>
      <w:sz w:val="24"/>
      <w:szCs w:val="18"/>
    </w:rPr>
  </w:style>
  <w:style w:type="paragraph" w:customStyle="1" w:styleId="32">
    <w:name w:val="样式2"/>
    <w:basedOn w:val="1"/>
    <w:link w:val="33"/>
    <w:qFormat/>
    <w:uiPriority w:val="0"/>
    <w:pPr>
      <w:ind w:firstLine="200" w:firstLineChars="200"/>
    </w:pPr>
    <w:rPr>
      <w:rFonts w:ascii="仿宋" w:hAnsi="仿宋" w:eastAsia="仿宋" w:cs="仿宋"/>
      <w:sz w:val="28"/>
      <w:szCs w:val="28"/>
    </w:rPr>
  </w:style>
  <w:style w:type="character" w:customStyle="1" w:styleId="33">
    <w:name w:val="样式2 Char"/>
    <w:link w:val="32"/>
    <w:qFormat/>
    <w:uiPriority w:val="0"/>
    <w:rPr>
      <w:rFonts w:ascii="仿宋" w:hAnsi="仿宋" w:eastAsia="仿宋" w:cs="仿宋"/>
      <w:kern w:val="2"/>
      <w:sz w:val="28"/>
      <w:szCs w:val="28"/>
    </w:rPr>
  </w:style>
  <w:style w:type="paragraph" w:customStyle="1" w:styleId="34">
    <w:name w:val="123"/>
    <w:basedOn w:val="1"/>
    <w:link w:val="35"/>
    <w:qFormat/>
    <w:uiPriority w:val="0"/>
    <w:pPr>
      <w:spacing w:line="400" w:lineRule="exact"/>
      <w:jc w:val="center"/>
    </w:pPr>
    <w:rPr>
      <w:rFonts w:ascii="仿宋_GB2312" w:hAnsi="宋体" w:eastAsia="仿宋_GB2312" w:cs="宋体"/>
      <w:color w:val="000000"/>
      <w:spacing w:val="-20"/>
      <w:sz w:val="24"/>
      <w:szCs w:val="24"/>
    </w:rPr>
  </w:style>
  <w:style w:type="character" w:customStyle="1" w:styleId="35">
    <w:name w:val="123 Char"/>
    <w:link w:val="34"/>
    <w:qFormat/>
    <w:uiPriority w:val="0"/>
    <w:rPr>
      <w:rFonts w:ascii="仿宋_GB2312" w:hAnsi="宋体" w:eastAsia="仿宋_GB2312" w:cs="宋体"/>
      <w:color w:val="000000"/>
      <w:spacing w:val="-20"/>
      <w:kern w:val="2"/>
      <w:sz w:val="24"/>
      <w:szCs w:val="24"/>
    </w:rPr>
  </w:style>
  <w:style w:type="paragraph" w:customStyle="1" w:styleId="36">
    <w:name w:val="_Style 1"/>
    <w:basedOn w:val="1"/>
    <w:next w:val="1"/>
    <w:qFormat/>
    <w:uiPriority w:val="0"/>
    <w:pPr>
      <w:pBdr>
        <w:bottom w:val="single" w:color="auto" w:sz="6" w:space="1"/>
      </w:pBdr>
      <w:jc w:val="center"/>
    </w:pPr>
    <w:rPr>
      <w:rFonts w:ascii="Arial" w:hAnsi="Arial" w:cs="Arial"/>
      <w:vanish/>
      <w:sz w:val="16"/>
      <w:szCs w:val="16"/>
    </w:rPr>
  </w:style>
  <w:style w:type="paragraph" w:customStyle="1" w:styleId="37">
    <w:name w:val="111"/>
    <w:basedOn w:val="1"/>
    <w:link w:val="38"/>
    <w:qFormat/>
    <w:uiPriority w:val="0"/>
    <w:pPr>
      <w:spacing w:line="300" w:lineRule="exact"/>
      <w:jc w:val="center"/>
    </w:pPr>
    <w:rPr>
      <w:rFonts w:ascii="仿宋_GB2312" w:hAnsi="宋体" w:eastAsia="仿宋_GB2312" w:cs="宋体"/>
      <w:color w:val="000000"/>
      <w:spacing w:val="-40"/>
      <w:sz w:val="24"/>
      <w:szCs w:val="24"/>
    </w:rPr>
  </w:style>
  <w:style w:type="character" w:customStyle="1" w:styleId="38">
    <w:name w:val="111 Char"/>
    <w:link w:val="37"/>
    <w:qFormat/>
    <w:uiPriority w:val="0"/>
    <w:rPr>
      <w:rFonts w:ascii="仿宋_GB2312" w:hAnsi="宋体" w:eastAsia="仿宋_GB2312" w:cs="宋体"/>
      <w:color w:val="000000"/>
      <w:spacing w:val="-40"/>
      <w:kern w:val="2"/>
      <w:sz w:val="24"/>
      <w:szCs w:val="24"/>
    </w:rPr>
  </w:style>
  <w:style w:type="paragraph" w:customStyle="1" w:styleId="39">
    <w:name w:val="_Style 2"/>
    <w:basedOn w:val="1"/>
    <w:next w:val="1"/>
    <w:qFormat/>
    <w:uiPriority w:val="0"/>
    <w:pPr>
      <w:pBdr>
        <w:top w:val="single" w:color="auto" w:sz="6" w:space="1"/>
      </w:pBdr>
      <w:jc w:val="center"/>
    </w:pPr>
    <w:rPr>
      <w:rFonts w:ascii="Arial" w:hAnsi="Arial" w:cs="Arial"/>
      <w:vanish/>
      <w:sz w:val="16"/>
      <w:szCs w:val="16"/>
    </w:rPr>
  </w:style>
  <w:style w:type="paragraph" w:customStyle="1" w:styleId="40">
    <w:name w:val="样式1"/>
    <w:basedOn w:val="1"/>
    <w:link w:val="41"/>
    <w:qFormat/>
    <w:uiPriority w:val="0"/>
    <w:pPr>
      <w:numPr>
        <w:ilvl w:val="0"/>
        <w:numId w:val="1"/>
      </w:numPr>
    </w:pPr>
    <w:rPr>
      <w:rFonts w:ascii="黑体" w:hAnsi="黑体" w:eastAsia="黑体" w:cs="仿宋"/>
      <w:sz w:val="28"/>
      <w:szCs w:val="28"/>
    </w:rPr>
  </w:style>
  <w:style w:type="character" w:customStyle="1" w:styleId="41">
    <w:name w:val="样式1 Char"/>
    <w:link w:val="40"/>
    <w:qFormat/>
    <w:uiPriority w:val="0"/>
    <w:rPr>
      <w:rFonts w:ascii="黑体" w:hAnsi="黑体" w:eastAsia="黑体" w:cs="仿宋"/>
      <w:kern w:val="2"/>
      <w:sz w:val="28"/>
      <w:szCs w:val="28"/>
    </w:rPr>
  </w:style>
  <w:style w:type="paragraph" w:customStyle="1" w:styleId="42">
    <w:name w:val="02"/>
    <w:basedOn w:val="40"/>
    <w:link w:val="43"/>
    <w:qFormat/>
    <w:uiPriority w:val="0"/>
    <w:pPr>
      <w:numPr>
        <w:ilvl w:val="0"/>
        <w:numId w:val="0"/>
      </w:numPr>
      <w:spacing w:line="276" w:lineRule="auto"/>
      <w:ind w:left="426"/>
    </w:pPr>
    <w:rPr>
      <w:color w:val="000000"/>
      <w:sz w:val="24"/>
      <w:szCs w:val="24"/>
    </w:rPr>
  </w:style>
  <w:style w:type="character" w:customStyle="1" w:styleId="43">
    <w:name w:val="02 Char"/>
    <w:link w:val="42"/>
    <w:qFormat/>
    <w:uiPriority w:val="0"/>
    <w:rPr>
      <w:rFonts w:ascii="黑体" w:hAnsi="黑体" w:eastAsia="黑体" w:cs="仿宋"/>
      <w:color w:val="000000"/>
      <w:kern w:val="2"/>
      <w:sz w:val="24"/>
      <w:szCs w:val="24"/>
    </w:rPr>
  </w:style>
  <w:style w:type="paragraph" w:customStyle="1" w:styleId="44">
    <w:name w:val="12345"/>
    <w:basedOn w:val="40"/>
    <w:link w:val="45"/>
    <w:qFormat/>
    <w:uiPriority w:val="0"/>
    <w:pPr>
      <w:numPr>
        <w:ilvl w:val="0"/>
        <w:numId w:val="0"/>
      </w:numPr>
      <w:spacing w:line="400" w:lineRule="exact"/>
      <w:ind w:left="467"/>
    </w:pPr>
    <w:rPr>
      <w:color w:val="000000"/>
      <w:sz w:val="24"/>
      <w:szCs w:val="24"/>
    </w:rPr>
  </w:style>
  <w:style w:type="character" w:customStyle="1" w:styleId="45">
    <w:name w:val="12345 Char"/>
    <w:link w:val="44"/>
    <w:qFormat/>
    <w:uiPriority w:val="0"/>
    <w:rPr>
      <w:rFonts w:ascii="黑体" w:hAnsi="黑体" w:eastAsia="黑体" w:cs="仿宋"/>
      <w:color w:val="000000"/>
      <w:kern w:val="2"/>
      <w:sz w:val="24"/>
      <w:szCs w:val="24"/>
    </w:rPr>
  </w:style>
  <w:style w:type="paragraph" w:customStyle="1" w:styleId="46">
    <w:name w:val="TOC 标题1"/>
    <w:basedOn w:val="2"/>
    <w:next w:val="1"/>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styleId="47">
    <w:name w:val="List Paragraph"/>
    <w:basedOn w:val="1"/>
    <w:qFormat/>
    <w:uiPriority w:val="99"/>
    <w:pPr>
      <w:ind w:firstLine="420" w:firstLineChars="200"/>
    </w:pPr>
  </w:style>
  <w:style w:type="character" w:customStyle="1" w:styleId="48">
    <w:name w:val="font11"/>
    <w:basedOn w:val="21"/>
    <w:qFormat/>
    <w:uiPriority w:val="0"/>
    <w:rPr>
      <w:rFonts w:hint="eastAsia" w:ascii="宋体" w:hAnsi="宋体" w:eastAsia="宋体" w:cs="宋体"/>
      <w:color w:val="000000"/>
      <w:sz w:val="21"/>
      <w:szCs w:val="21"/>
      <w:u w:val="none"/>
    </w:rPr>
  </w:style>
  <w:style w:type="character" w:customStyle="1" w:styleId="49">
    <w:name w:val="font41"/>
    <w:basedOn w:val="21"/>
    <w:qFormat/>
    <w:uiPriority w:val="0"/>
    <w:rPr>
      <w:rFonts w:hint="eastAsia" w:ascii="宋体" w:hAnsi="宋体" w:eastAsia="宋体" w:cs="宋体"/>
      <w:color w:val="231F20"/>
      <w:sz w:val="21"/>
      <w:szCs w:val="21"/>
      <w:u w:val="none"/>
    </w:rPr>
  </w:style>
  <w:style w:type="paragraph" w:customStyle="1" w:styleId="50">
    <w:name w:val="样式4"/>
    <w:basedOn w:val="1"/>
    <w:qFormat/>
    <w:uiPriority w:val="0"/>
    <w:pPr>
      <w:autoSpaceDE w:val="0"/>
      <w:autoSpaceDN w:val="0"/>
      <w:spacing w:line="500" w:lineRule="exact"/>
      <w:ind w:firstLine="562" w:firstLineChars="200"/>
      <w:jc w:val="left"/>
    </w:pPr>
    <w:rPr>
      <w:rFonts w:ascii="仿宋" w:hAnsi="仿宋" w:eastAsia="仿宋" w:cs="华文仿宋"/>
      <w:b/>
      <w:sz w:val="28"/>
      <w:szCs w:val="28"/>
    </w:rPr>
  </w:style>
  <w:style w:type="paragraph" w:customStyle="1" w:styleId="51">
    <w:name w:val="样式3"/>
    <w:basedOn w:val="1"/>
    <w:qFormat/>
    <w:uiPriority w:val="0"/>
    <w:pPr>
      <w:autoSpaceDE w:val="0"/>
      <w:autoSpaceDN w:val="0"/>
      <w:spacing w:line="500" w:lineRule="exact"/>
      <w:ind w:firstLine="562" w:firstLineChars="200"/>
      <w:jc w:val="left"/>
    </w:pPr>
    <w:rPr>
      <w:rFonts w:ascii="黑体" w:hAnsi="黑体" w:eastAsia="黑体" w:cs="仿宋"/>
      <w:b/>
      <w:kern w:val="0"/>
      <w:sz w:val="28"/>
      <w:szCs w:val="28"/>
      <w:lang w:val="zh-CN" w:bidi="zh-CN"/>
    </w:rPr>
  </w:style>
  <w:style w:type="character" w:customStyle="1" w:styleId="52">
    <w:name w:val="font21"/>
    <w:basedOn w:val="21"/>
    <w:qFormat/>
    <w:uiPriority w:val="0"/>
    <w:rPr>
      <w:rFonts w:hint="eastAsia" w:ascii="仿宋" w:hAnsi="仿宋" w:eastAsia="仿宋" w:cs="仿宋"/>
      <w:color w:val="000000"/>
      <w:sz w:val="21"/>
      <w:szCs w:val="21"/>
      <w:u w:val="none"/>
    </w:rPr>
  </w:style>
  <w:style w:type="character" w:customStyle="1" w:styleId="53">
    <w:name w:val="font31"/>
    <w:basedOn w:val="21"/>
    <w:qFormat/>
    <w:uiPriority w:val="0"/>
    <w:rPr>
      <w:rFonts w:hint="eastAsia" w:ascii="仿宋" w:hAnsi="仿宋" w:eastAsia="仿宋" w:cs="仿宋"/>
      <w:color w:val="000000"/>
      <w:sz w:val="21"/>
      <w:szCs w:val="21"/>
      <w:u w:val="none"/>
    </w:rPr>
  </w:style>
  <w:style w:type="paragraph" w:customStyle="1" w:styleId="54">
    <w:name w:val="Table Paragraph"/>
    <w:basedOn w:val="1"/>
    <w:qFormat/>
    <w:uiPriority w:val="1"/>
    <w:rPr>
      <w:rFonts w:ascii="仿宋" w:hAnsi="仿宋" w:eastAsia="仿宋" w:cs="仿宋"/>
      <w:lang w:val="zh-CN" w:bidi="zh-CN"/>
    </w:rPr>
  </w:style>
  <w:style w:type="paragraph" w:customStyle="1" w:styleId="55">
    <w:name w:val="无间隔1"/>
    <w:qFormat/>
    <w:uiPriority w:val="0"/>
    <w:pPr>
      <w:widowControl w:val="0"/>
      <w:kinsoku w:val="0"/>
      <w:autoSpaceDE w:val="0"/>
      <w:autoSpaceDN w:val="0"/>
      <w:adjustRightInd w:val="0"/>
      <w:snapToGrid w:val="0"/>
      <w:spacing w:line="400" w:lineRule="exact"/>
      <w:jc w:val="left"/>
      <w:textAlignment w:val="baseline"/>
    </w:pPr>
    <w:rPr>
      <w:rFonts w:ascii="Arial" w:hAnsi="Arial" w:eastAsia="宋体" w:cs="Times New Roman"/>
      <w:color w:val="000000"/>
      <w:kern w:val="2"/>
      <w:sz w:val="24"/>
      <w:szCs w:val="24"/>
      <w:lang w:val="en-US" w:eastAsia="zh-CN" w:bidi="ar-SA"/>
    </w:rPr>
  </w:style>
  <w:style w:type="character" w:customStyle="1" w:styleId="56">
    <w:name w:val="其他 Char"/>
    <w:basedOn w:val="21"/>
    <w:link w:val="57"/>
    <w:qFormat/>
    <w:uiPriority w:val="0"/>
    <w:rPr>
      <w:rFonts w:ascii="MingLiU" w:hAnsi="MingLiU" w:eastAsia="MingLiU" w:cs="MingLiU"/>
      <w:color w:val="221D1F"/>
      <w:sz w:val="17"/>
      <w:szCs w:val="17"/>
      <w:lang w:val="zh-CN"/>
    </w:rPr>
  </w:style>
  <w:style w:type="paragraph" w:customStyle="1" w:styleId="57">
    <w:name w:val="其他"/>
    <w:basedOn w:val="1"/>
    <w:link w:val="56"/>
    <w:qFormat/>
    <w:uiPriority w:val="0"/>
    <w:pPr>
      <w:shd w:val="clear" w:color="auto" w:fill="FFFFFF"/>
      <w:ind w:firstLine="220"/>
      <w:jc w:val="left"/>
    </w:pPr>
    <w:rPr>
      <w:rFonts w:ascii="MingLiU" w:hAnsi="MingLiU" w:eastAsia="MingLiU" w:cs="MingLiU"/>
      <w:color w:val="221D1F"/>
      <w:sz w:val="17"/>
      <w:szCs w:val="17"/>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28</Pages>
  <Words>17470</Words>
  <Characters>18417</Characters>
  <Lines>101</Lines>
  <Paragraphs>28</Paragraphs>
  <TotalTime>21</TotalTime>
  <ScaleCrop>false</ScaleCrop>
  <LinksUpToDate>false</LinksUpToDate>
  <CharactersWithSpaces>18594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2021-09-26T07:32:00Z</dcterms:created>
  <dc:creator>黄小珊</dc:creator>
  <cp:lastModifiedBy>泡泡鱼</cp:lastModifiedBy>
  <cp:lastPrinted>2021-10-04T10:13:00Z</cp:lastPrinted>
  <dcterms:modified xsi:type="dcterms:W3CDTF">2023-10-13T05:56:03Z</dcterms:modified>
  <dc:title>关于做好2015年中高等职业教育衔接试点工作的通知</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707D8F86BB8F4AF3A4400C1E369C27F4_13</vt:lpwstr>
  </property>
</Properties>
</file>